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49DD4C" w14:textId="232D52BE" w:rsidR="00D52200" w:rsidRPr="006D5842" w:rsidRDefault="006C338E" w:rsidP="006D5842">
      <w:pPr>
        <w:spacing w:after="0"/>
        <w:jc w:val="center"/>
        <w:rPr>
          <w:rStyle w:val="Enfasicorsivo"/>
          <w:rFonts w:ascii="Cinzel Medium" w:hAnsi="Cinzel Medium" w:cstheme="minorHAnsi"/>
          <w:b/>
          <w:i w:val="0"/>
          <w:color w:val="000000"/>
          <w:sz w:val="50"/>
          <w:szCs w:val="50"/>
          <w:shd w:val="clear" w:color="auto" w:fill="FFFFFF"/>
        </w:rPr>
      </w:pPr>
      <w:r w:rsidRPr="00880AE7">
        <w:rPr>
          <w:rFonts w:ascii="Cinzel Medium" w:hAnsi="Cinzel Medium" w:cstheme="minorHAnsi"/>
          <w:iCs/>
          <w:noProof/>
          <w:color w:val="25517A"/>
          <w:sz w:val="50"/>
          <w:szCs w:val="50"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365B3FBC" wp14:editId="4E119489">
            <wp:simplePos x="0" y="0"/>
            <wp:positionH relativeFrom="column">
              <wp:posOffset>5492115</wp:posOffset>
            </wp:positionH>
            <wp:positionV relativeFrom="paragraph">
              <wp:posOffset>-1086485</wp:posOffset>
            </wp:positionV>
            <wp:extent cx="876300" cy="876300"/>
            <wp:effectExtent l="95250" t="76200" r="95250" b="133350"/>
            <wp:wrapNone/>
            <wp:docPr id="1" name="Immagine 1" descr="Immagine che contiene luce, design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Parlamento-legislazion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ound2DiagRect">
                      <a:avLst/>
                    </a:prstGeom>
                    <a:effectLst>
                      <a:glow rad="63500">
                        <a:schemeClr val="accent3">
                          <a:satMod val="175000"/>
                          <a:alpha val="40000"/>
                        </a:schemeClr>
                      </a:glow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="00671AF9" w:rsidRPr="00880AE7">
        <w:rPr>
          <w:noProof/>
          <w:color w:val="25517A"/>
        </w:rPr>
        <w:drawing>
          <wp:anchor distT="0" distB="0" distL="114300" distR="114300" simplePos="0" relativeHeight="251656189" behindDoc="1" locked="0" layoutInCell="1" allowOverlap="1" wp14:anchorId="1E8A0421" wp14:editId="41F98A24">
            <wp:simplePos x="0" y="0"/>
            <wp:positionH relativeFrom="column">
              <wp:posOffset>765148</wp:posOffset>
            </wp:positionH>
            <wp:positionV relativeFrom="paragraph">
              <wp:posOffset>-1086815</wp:posOffset>
            </wp:positionV>
            <wp:extent cx="5607423" cy="686435"/>
            <wp:effectExtent l="0" t="0" r="0" b="0"/>
            <wp:wrapNone/>
            <wp:docPr id="6" name="Elemento grafico 6" descr="Immagine che contiene testo, grafica, schermata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1 (1).svg"/>
                    <pic:cNvPicPr/>
                  </pic:nvPicPr>
                  <pic:blipFill rotWithShape="1">
                    <a:blip r:embed="rId9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 l="87407"/>
                    <a:stretch/>
                  </pic:blipFill>
                  <pic:spPr bwMode="auto">
                    <a:xfrm>
                      <a:off x="0" y="0"/>
                      <a:ext cx="5609080" cy="686638"/>
                    </a:xfrm>
                    <a:prstGeom prst="round2DiagRect">
                      <a:avLst/>
                    </a:prstGeom>
                    <a:ln>
                      <a:noFill/>
                    </a:ln>
                    <a:effectLst>
                      <a:innerShdw blurRad="254000" dist="50800" dir="18900000">
                        <a:srgbClr val="25517A">
                          <a:alpha val="50000"/>
                        </a:srgbClr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D4C" w:rsidRPr="00880AE7">
        <w:rPr>
          <w:rStyle w:val="Enfasicorsivo"/>
          <w:rFonts w:ascii="Cinzel Medium" w:hAnsi="Cinzel Medium" w:cstheme="minorHAnsi"/>
          <w:i w:val="0"/>
          <w:noProof/>
          <w:color w:val="25517A"/>
          <w:sz w:val="50"/>
          <w:szCs w:val="50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3B194A9B" wp14:editId="705950B8">
                <wp:simplePos x="0" y="0"/>
                <wp:positionH relativeFrom="column">
                  <wp:posOffset>765149</wp:posOffset>
                </wp:positionH>
                <wp:positionV relativeFrom="paragraph">
                  <wp:posOffset>-965248</wp:posOffset>
                </wp:positionV>
                <wp:extent cx="5593154" cy="613410"/>
                <wp:effectExtent l="0" t="0" r="0" b="0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3154" cy="613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622DDD" w14:textId="69656AFE" w:rsidR="00077753" w:rsidRPr="006D5842" w:rsidRDefault="00077753" w:rsidP="00B92D4C">
                            <w:pPr>
                              <w:spacing w:after="0" w:line="240" w:lineRule="auto"/>
                              <w:rPr>
                                <w:rFonts w:ascii="Gentium Basic" w:hAnsi="Gentium Basic"/>
                                <w:i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6D5842">
                              <w:rPr>
                                <w:rFonts w:ascii="Gentium Basic" w:hAnsi="Gentium Basic"/>
                                <w:i/>
                                <w:color w:val="FFFFFF" w:themeColor="background1"/>
                                <w:sz w:val="26"/>
                                <w:szCs w:val="26"/>
                              </w:rPr>
                              <w:t>Legislazione</w:t>
                            </w:r>
                          </w:p>
                          <w:p w14:paraId="76866F9E" w14:textId="0CDF391F" w:rsidR="00077753" w:rsidRPr="006D5842" w:rsidRDefault="00077753" w:rsidP="00B92D4C">
                            <w:pPr>
                              <w:spacing w:after="0" w:line="240" w:lineRule="auto"/>
                              <w:ind w:left="142"/>
                              <w:rPr>
                                <w:rFonts w:ascii="Cinzel Medium" w:hAnsi="Cinzel Medium" w:cs="Traditional Arabic"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6D5842">
                              <w:rPr>
                                <w:rFonts w:ascii="Cinzel Medium" w:hAnsi="Cinzel Medium" w:cs="Traditional Arabic"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Report n. </w:t>
                            </w:r>
                            <w:r w:rsidR="00FE55B4">
                              <w:rPr>
                                <w:rFonts w:ascii="Cinzel Medium" w:hAnsi="Cinzel Medium" w:cs="Traditional Arabic"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  <w:t>1</w:t>
                            </w:r>
                            <w:r w:rsidR="008B478C">
                              <w:rPr>
                                <w:rFonts w:ascii="Cinzel Medium" w:hAnsi="Cinzel Medium" w:cs="Traditional Arabic"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  <w:t>9</w:t>
                            </w:r>
                            <w:r w:rsidRPr="006D5842">
                              <w:rPr>
                                <w:rFonts w:ascii="Cinzel Medium" w:hAnsi="Cinzel Medium" w:cs="Traditional Arabic"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  <w:t>/202</w:t>
                            </w:r>
                            <w:r w:rsidR="00A434F7">
                              <w:rPr>
                                <w:rFonts w:ascii="Cinzel Medium" w:hAnsi="Cinzel Medium" w:cs="Traditional Arabic"/>
                                <w:smallCaps/>
                                <w:color w:val="FFFFFF" w:themeColor="background1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194A9B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left:0;text-align:left;margin-left:60.25pt;margin-top:-76pt;width:440.4pt;height:48.3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" filled="f" stroked="f" strokeweight=".5pt">
                <v:textbox>
                  <w:txbxContent>
                    <w:p w14:paraId="69622DDD" w14:textId="69656AFE" w:rsidR="00077753" w:rsidRPr="006D5842" w:rsidRDefault="00077753" w:rsidP="00B92D4C">
                      <w:pPr>
                        <w:spacing w:after="0" w:line="240" w:lineRule="auto"/>
                        <w:rPr>
                          <w:rFonts w:ascii="Gentium Basic" w:hAnsi="Gentium Basic"/>
                          <w:i/>
                          <w:color w:val="FFFFFF" w:themeColor="background1"/>
                          <w:sz w:val="26"/>
                          <w:szCs w:val="26"/>
                        </w:rPr>
                      </w:pPr>
                      <w:r w:rsidRPr="006D5842">
                        <w:rPr>
                          <w:rFonts w:ascii="Gentium Basic" w:hAnsi="Gentium Basic"/>
                          <w:i/>
                          <w:color w:val="FFFFFF" w:themeColor="background1"/>
                          <w:sz w:val="26"/>
                          <w:szCs w:val="26"/>
                        </w:rPr>
                        <w:t>Legislazione</w:t>
                      </w:r>
                    </w:p>
                    <w:p w14:paraId="76866F9E" w14:textId="0CDF391F" w:rsidR="00077753" w:rsidRPr="006D5842" w:rsidRDefault="00077753" w:rsidP="00B92D4C">
                      <w:pPr>
                        <w:spacing w:after="0" w:line="240" w:lineRule="auto"/>
                        <w:ind w:left="142"/>
                        <w:rPr>
                          <w:rFonts w:ascii="Cinzel Medium" w:hAnsi="Cinzel Medium" w:cs="Traditional Arabic"/>
                          <w:smallCaps/>
                          <w:color w:val="FFFFFF" w:themeColor="background1"/>
                          <w:sz w:val="36"/>
                          <w:szCs w:val="36"/>
                        </w:rPr>
                      </w:pPr>
                      <w:r w:rsidRPr="006D5842">
                        <w:rPr>
                          <w:rFonts w:ascii="Cinzel Medium" w:hAnsi="Cinzel Medium" w:cs="Traditional Arabic"/>
                          <w:smallCaps/>
                          <w:color w:val="FFFFFF" w:themeColor="background1"/>
                          <w:sz w:val="36"/>
                          <w:szCs w:val="36"/>
                        </w:rPr>
                        <w:t xml:space="preserve">Report n. </w:t>
                      </w:r>
                      <w:r w:rsidR="00FE55B4">
                        <w:rPr>
                          <w:rFonts w:ascii="Cinzel Medium" w:hAnsi="Cinzel Medium" w:cs="Traditional Arabic"/>
                          <w:smallCaps/>
                          <w:color w:val="FFFFFF" w:themeColor="background1"/>
                          <w:sz w:val="36"/>
                          <w:szCs w:val="36"/>
                        </w:rPr>
                        <w:t>1</w:t>
                      </w:r>
                      <w:r w:rsidR="008B478C">
                        <w:rPr>
                          <w:rFonts w:ascii="Cinzel Medium" w:hAnsi="Cinzel Medium" w:cs="Traditional Arabic"/>
                          <w:smallCaps/>
                          <w:color w:val="FFFFFF" w:themeColor="background1"/>
                          <w:sz w:val="36"/>
                          <w:szCs w:val="36"/>
                        </w:rPr>
                        <w:t>9</w:t>
                      </w:r>
                      <w:r w:rsidRPr="006D5842">
                        <w:rPr>
                          <w:rFonts w:ascii="Cinzel Medium" w:hAnsi="Cinzel Medium" w:cs="Traditional Arabic"/>
                          <w:smallCaps/>
                          <w:color w:val="FFFFFF" w:themeColor="background1"/>
                          <w:sz w:val="36"/>
                          <w:szCs w:val="36"/>
                        </w:rPr>
                        <w:t>/202</w:t>
                      </w:r>
                      <w:r w:rsidR="00A434F7">
                        <w:rPr>
                          <w:rFonts w:ascii="Cinzel Medium" w:hAnsi="Cinzel Medium" w:cs="Traditional Arabic"/>
                          <w:smallCaps/>
                          <w:color w:val="FFFFFF" w:themeColor="background1"/>
                          <w:sz w:val="36"/>
                          <w:szCs w:val="3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602CE2">
        <w:rPr>
          <w:rStyle w:val="Enfasicorsivo"/>
          <w:rFonts w:ascii="Cinzel Medium" w:hAnsi="Cinzel Medium" w:cstheme="minorHAnsi"/>
          <w:i w:val="0"/>
          <w:color w:val="25517A"/>
          <w:sz w:val="50"/>
          <w:szCs w:val="50"/>
          <w:shd w:val="clear" w:color="auto" w:fill="FFFFFF"/>
        </w:rPr>
        <w:t>Legge di delegazione</w:t>
      </w:r>
      <w:r w:rsidR="00FE55B4">
        <w:rPr>
          <w:rStyle w:val="Enfasicorsivo"/>
          <w:rFonts w:ascii="Cinzel Medium" w:hAnsi="Cinzel Medium" w:cstheme="minorHAnsi"/>
          <w:i w:val="0"/>
          <w:color w:val="25517A"/>
          <w:sz w:val="50"/>
          <w:szCs w:val="50"/>
          <w:shd w:val="clear" w:color="auto" w:fill="FFFFFF"/>
        </w:rPr>
        <w:t xml:space="preserve"> </w:t>
      </w:r>
      <w:r w:rsidR="00602CE2">
        <w:rPr>
          <w:rStyle w:val="Enfasicorsivo"/>
          <w:rFonts w:ascii="Cinzel Medium" w:hAnsi="Cinzel Medium" w:cstheme="minorHAnsi"/>
          <w:i w:val="0"/>
          <w:color w:val="25517A"/>
          <w:sz w:val="50"/>
          <w:szCs w:val="50"/>
          <w:shd w:val="clear" w:color="auto" w:fill="FFFFFF"/>
        </w:rPr>
        <w:t>europea 2025</w:t>
      </w:r>
    </w:p>
    <w:p w14:paraId="42BB5A8A" w14:textId="7CAACF89" w:rsidR="00D52200" w:rsidRPr="002606EE" w:rsidRDefault="00BE4E2B" w:rsidP="001B7579">
      <w:pPr>
        <w:spacing w:after="0"/>
        <w:jc w:val="center"/>
        <w:rPr>
          <w:rStyle w:val="Collegamentoipertestuale"/>
          <w:b/>
          <w:color w:val="454956"/>
          <w:sz w:val="26"/>
          <w:szCs w:val="26"/>
          <w:u w:val="none"/>
        </w:rPr>
      </w:pPr>
      <w:r w:rsidRPr="002606EE">
        <w:rPr>
          <w:color w:val="454956"/>
        </w:rPr>
        <w:fldChar w:fldCharType="begin"/>
      </w:r>
      <w:r w:rsidRPr="002606EE">
        <w:rPr>
          <w:color w:val="454956"/>
        </w:rPr>
        <w:instrText xml:space="preserve"> HYPERLINK "https://www.normattiva.it/uri-res/N2Ls?urn:nir:stato:legge:2026;13" </w:instrText>
      </w:r>
      <w:r w:rsidRPr="002606EE">
        <w:rPr>
          <w:color w:val="454956"/>
        </w:rPr>
        <w:fldChar w:fldCharType="separate"/>
      </w:r>
      <w:r w:rsidR="006E6F0E" w:rsidRPr="002606EE">
        <w:rPr>
          <w:rStyle w:val="Collegamentoipertestuale"/>
          <w:rFonts w:ascii="Gentium Basic" w:hAnsi="Gentium Basic" w:cstheme="minorHAnsi"/>
          <w:b/>
          <w:i/>
          <w:color w:val="454956"/>
          <w:sz w:val="26"/>
          <w:szCs w:val="26"/>
          <w:u w:val="none"/>
        </w:rPr>
        <w:fldChar w:fldCharType="begin"/>
      </w:r>
      <w:r w:rsidR="00602CE2">
        <w:rPr>
          <w:rStyle w:val="Collegamentoipertestuale"/>
          <w:rFonts w:ascii="Gentium Basic" w:hAnsi="Gentium Basic" w:cstheme="minorHAnsi"/>
          <w:b/>
          <w:i/>
          <w:color w:val="454956"/>
          <w:sz w:val="26"/>
          <w:szCs w:val="26"/>
          <w:u w:val="none"/>
        </w:rPr>
        <w:instrText>HYPERLINK "http://www.normattiva.it/uri-res/N2Ls?urn:nir:stato:legge:2026;36"</w:instrText>
      </w:r>
      <w:r w:rsidR="006E6F0E" w:rsidRPr="002606EE">
        <w:rPr>
          <w:rStyle w:val="Collegamentoipertestuale"/>
          <w:rFonts w:ascii="Gentium Basic" w:hAnsi="Gentium Basic" w:cstheme="minorHAnsi"/>
          <w:b/>
          <w:i/>
          <w:color w:val="454956"/>
          <w:sz w:val="26"/>
          <w:szCs w:val="26"/>
          <w:u w:val="none"/>
        </w:rPr>
        <w:fldChar w:fldCharType="separate"/>
      </w:r>
      <w:r w:rsidR="00FE55B4" w:rsidRPr="002606EE">
        <w:rPr>
          <w:rStyle w:val="Collegamentoipertestuale"/>
          <w:rFonts w:ascii="Gentium Basic" w:hAnsi="Gentium Basic" w:cstheme="minorHAnsi"/>
          <w:b/>
          <w:i/>
          <w:color w:val="454956"/>
          <w:sz w:val="26"/>
          <w:szCs w:val="26"/>
          <w:u w:val="none"/>
        </w:rPr>
        <w:t xml:space="preserve">Legge </w:t>
      </w:r>
      <w:r w:rsidR="00602CE2">
        <w:rPr>
          <w:rStyle w:val="Collegamentoipertestuale"/>
          <w:rFonts w:ascii="Gentium Basic" w:hAnsi="Gentium Basic" w:cstheme="minorHAnsi"/>
          <w:b/>
          <w:i/>
          <w:color w:val="454956"/>
          <w:sz w:val="26"/>
          <w:szCs w:val="26"/>
          <w:u w:val="none"/>
        </w:rPr>
        <w:t>1</w:t>
      </w:r>
      <w:r w:rsidR="00A434F7" w:rsidRPr="002606EE">
        <w:rPr>
          <w:rStyle w:val="Collegamentoipertestuale"/>
          <w:rFonts w:ascii="Gentium Basic" w:hAnsi="Gentium Basic" w:cstheme="minorHAnsi"/>
          <w:b/>
          <w:i/>
          <w:color w:val="454956"/>
          <w:sz w:val="26"/>
          <w:szCs w:val="26"/>
          <w:u w:val="none"/>
        </w:rPr>
        <w:t xml:space="preserve">7 </w:t>
      </w:r>
      <w:r w:rsidR="00602CE2">
        <w:rPr>
          <w:rStyle w:val="Collegamentoipertestuale"/>
          <w:rFonts w:ascii="Gentium Basic" w:hAnsi="Gentium Basic" w:cstheme="minorHAnsi"/>
          <w:b/>
          <w:i/>
          <w:color w:val="454956"/>
          <w:sz w:val="26"/>
          <w:szCs w:val="26"/>
          <w:u w:val="none"/>
        </w:rPr>
        <w:t>ma</w:t>
      </w:r>
      <w:r w:rsidR="00602CE2">
        <w:rPr>
          <w:rStyle w:val="Collegamentoipertestuale"/>
          <w:rFonts w:ascii="Gentium Basic" w:hAnsi="Gentium Basic" w:cstheme="minorHAnsi"/>
          <w:b/>
          <w:i/>
          <w:color w:val="454956"/>
          <w:sz w:val="26"/>
          <w:szCs w:val="26"/>
          <w:u w:val="none"/>
        </w:rPr>
        <w:t>r</w:t>
      </w:r>
      <w:r w:rsidR="00602CE2">
        <w:rPr>
          <w:rStyle w:val="Collegamentoipertestuale"/>
          <w:rFonts w:ascii="Gentium Basic" w:hAnsi="Gentium Basic" w:cstheme="minorHAnsi"/>
          <w:b/>
          <w:i/>
          <w:color w:val="454956"/>
          <w:sz w:val="26"/>
          <w:szCs w:val="26"/>
          <w:u w:val="none"/>
        </w:rPr>
        <w:t>zo</w:t>
      </w:r>
      <w:r w:rsidR="00A434F7" w:rsidRPr="002606EE">
        <w:rPr>
          <w:rStyle w:val="Collegamentoipertestuale"/>
          <w:rFonts w:ascii="Gentium Basic" w:hAnsi="Gentium Basic" w:cstheme="minorHAnsi"/>
          <w:b/>
          <w:i/>
          <w:color w:val="454956"/>
          <w:sz w:val="26"/>
          <w:szCs w:val="26"/>
          <w:u w:val="none"/>
        </w:rPr>
        <w:t xml:space="preserve"> 2026</w:t>
      </w:r>
      <w:r w:rsidR="00FE55B4" w:rsidRPr="002606EE">
        <w:rPr>
          <w:rStyle w:val="Collegamentoipertestuale"/>
          <w:rFonts w:ascii="Gentium Basic" w:hAnsi="Gentium Basic" w:cstheme="minorHAnsi"/>
          <w:b/>
          <w:i/>
          <w:color w:val="454956"/>
          <w:sz w:val="26"/>
          <w:szCs w:val="26"/>
          <w:u w:val="none"/>
        </w:rPr>
        <w:t xml:space="preserve">, n. </w:t>
      </w:r>
      <w:r w:rsidR="00602CE2">
        <w:rPr>
          <w:rStyle w:val="Collegamentoipertestuale"/>
          <w:rFonts w:ascii="Gentium Basic" w:hAnsi="Gentium Basic" w:cstheme="minorHAnsi"/>
          <w:b/>
          <w:i/>
          <w:color w:val="454956"/>
          <w:sz w:val="26"/>
          <w:szCs w:val="26"/>
          <w:u w:val="none"/>
        </w:rPr>
        <w:t>36</w:t>
      </w:r>
    </w:p>
    <w:p w14:paraId="288D473C" w14:textId="03EE041E" w:rsidR="005724D3" w:rsidRPr="001B7579" w:rsidRDefault="006E6F0E" w:rsidP="001B7579">
      <w:pPr>
        <w:spacing w:after="0"/>
        <w:jc w:val="center"/>
        <w:rPr>
          <w:rStyle w:val="Enfasicorsivo"/>
          <w:rFonts w:cstheme="minorHAnsi"/>
          <w:b/>
          <w:i w:val="0"/>
          <w:color w:val="000000"/>
          <w:sz w:val="28"/>
          <w:szCs w:val="28"/>
          <w:shd w:val="clear" w:color="auto" w:fill="FFFFFF"/>
        </w:rPr>
      </w:pPr>
      <w:r w:rsidRPr="002606EE">
        <w:rPr>
          <w:rStyle w:val="Collegamentoipertestuale"/>
          <w:rFonts w:ascii="Gentium Basic" w:hAnsi="Gentium Basic" w:cstheme="minorHAnsi"/>
          <w:b/>
          <w:i/>
          <w:color w:val="454956"/>
          <w:sz w:val="26"/>
          <w:szCs w:val="26"/>
          <w:u w:val="none"/>
        </w:rPr>
        <w:fldChar w:fldCharType="end"/>
      </w:r>
      <w:r w:rsidR="00BE4E2B" w:rsidRPr="002606EE">
        <w:rPr>
          <w:color w:val="454956"/>
        </w:rPr>
        <w:fldChar w:fldCharType="end"/>
      </w:r>
    </w:p>
    <w:p w14:paraId="4EF2A03D" w14:textId="77777777" w:rsidR="00D52200" w:rsidRPr="00800B49" w:rsidRDefault="00D52200" w:rsidP="001B7579">
      <w:pPr>
        <w:spacing w:after="0"/>
        <w:jc w:val="both"/>
        <w:rPr>
          <w:rFonts w:ascii="Merriweather" w:hAnsi="Merriweather" w:cstheme="minorHAnsi"/>
          <w:b/>
          <w:color w:val="30567E"/>
          <w:sz w:val="26"/>
          <w:szCs w:val="26"/>
        </w:rPr>
      </w:pPr>
      <w:r w:rsidRPr="00C96C7D">
        <w:rPr>
          <w:rFonts w:ascii="Merriweather" w:hAnsi="Merriweather" w:cstheme="minorHAnsi"/>
          <w:b/>
          <w:color w:val="25517A"/>
          <w:sz w:val="26"/>
          <w:szCs w:val="26"/>
        </w:rPr>
        <w:t>Titolo</w:t>
      </w:r>
    </w:p>
    <w:p w14:paraId="3238595B" w14:textId="4E9852B6" w:rsidR="00D52200" w:rsidRDefault="00602CE2" w:rsidP="001B7579">
      <w:pPr>
        <w:spacing w:after="0"/>
        <w:jc w:val="both"/>
        <w:rPr>
          <w:rFonts w:ascii="Gentium Basic" w:hAnsi="Gentium Basic" w:cs="Leelawadee UI"/>
          <w:sz w:val="26"/>
          <w:szCs w:val="26"/>
        </w:rPr>
      </w:pPr>
      <w:r w:rsidRPr="00602CE2">
        <w:rPr>
          <w:rFonts w:ascii="Gentium Basic" w:hAnsi="Gentium Basic" w:cs="Leelawadee UI"/>
          <w:sz w:val="26"/>
          <w:szCs w:val="26"/>
        </w:rPr>
        <w:t>Delega al Governo per il recepimento delle direttive europee e l</w:t>
      </w:r>
      <w:r w:rsidR="00F73C39">
        <w:rPr>
          <w:rFonts w:ascii="Gentium Basic" w:hAnsi="Gentium Basic" w:cs="Leelawadee UI"/>
          <w:sz w:val="26"/>
          <w:szCs w:val="26"/>
        </w:rPr>
        <w:t>’</w:t>
      </w:r>
      <w:r w:rsidRPr="00602CE2">
        <w:rPr>
          <w:rFonts w:ascii="Gentium Basic" w:hAnsi="Gentium Basic" w:cs="Leelawadee UI"/>
          <w:sz w:val="26"/>
          <w:szCs w:val="26"/>
        </w:rPr>
        <w:t>attuazione di altri atti dell</w:t>
      </w:r>
      <w:r w:rsidR="00F73C39">
        <w:rPr>
          <w:rFonts w:ascii="Gentium Basic" w:hAnsi="Gentium Basic" w:cs="Leelawadee UI"/>
          <w:sz w:val="26"/>
          <w:szCs w:val="26"/>
        </w:rPr>
        <w:t>’</w:t>
      </w:r>
      <w:r w:rsidRPr="00602CE2">
        <w:rPr>
          <w:rFonts w:ascii="Gentium Basic" w:hAnsi="Gentium Basic" w:cs="Leelawadee UI"/>
          <w:sz w:val="26"/>
          <w:szCs w:val="26"/>
        </w:rPr>
        <w:t>Unione europea - Legge di delegazione europea 2025</w:t>
      </w:r>
    </w:p>
    <w:p w14:paraId="0422D7BB" w14:textId="77777777" w:rsidR="00602CE2" w:rsidRPr="00800B49" w:rsidRDefault="00602CE2" w:rsidP="001B7579">
      <w:pPr>
        <w:spacing w:after="0"/>
        <w:jc w:val="both"/>
        <w:rPr>
          <w:rFonts w:cstheme="minorHAnsi"/>
          <w:sz w:val="26"/>
          <w:szCs w:val="26"/>
        </w:rPr>
      </w:pPr>
    </w:p>
    <w:p w14:paraId="36C8BA4C" w14:textId="7D798A3A" w:rsidR="005724D3" w:rsidRPr="00800B49" w:rsidRDefault="005724D3" w:rsidP="005724D3">
      <w:pPr>
        <w:spacing w:after="0"/>
        <w:jc w:val="both"/>
        <w:rPr>
          <w:rFonts w:cstheme="minorHAnsi"/>
          <w:b/>
          <w:sz w:val="26"/>
          <w:szCs w:val="26"/>
        </w:rPr>
      </w:pPr>
      <w:r w:rsidRPr="00C96C7D">
        <w:rPr>
          <w:rFonts w:ascii="Merriweather" w:hAnsi="Merriweather" w:cstheme="minorHAnsi"/>
          <w:b/>
          <w:color w:val="25517A"/>
          <w:sz w:val="26"/>
          <w:szCs w:val="26"/>
        </w:rPr>
        <w:t>Materie</w:t>
      </w:r>
    </w:p>
    <w:p w14:paraId="4D9FBEF7" w14:textId="6A9F050B" w:rsidR="00D52200" w:rsidRPr="006D5842" w:rsidRDefault="00602CE2" w:rsidP="005724D3">
      <w:pPr>
        <w:spacing w:after="0"/>
        <w:jc w:val="both"/>
        <w:rPr>
          <w:rFonts w:ascii="Gentium Basic" w:hAnsi="Gentium Basic" w:cstheme="minorHAnsi"/>
          <w:sz w:val="26"/>
          <w:szCs w:val="26"/>
        </w:rPr>
      </w:pPr>
      <w:r>
        <w:rPr>
          <w:rFonts w:ascii="Gentium Basic" w:hAnsi="Gentium Basic" w:cstheme="minorHAnsi"/>
          <w:sz w:val="26"/>
          <w:szCs w:val="26"/>
        </w:rPr>
        <w:t>Unione europea</w:t>
      </w:r>
    </w:p>
    <w:p w14:paraId="046DDCE8" w14:textId="77777777" w:rsidR="005724D3" w:rsidRPr="006D5842" w:rsidRDefault="005724D3" w:rsidP="005724D3">
      <w:pPr>
        <w:spacing w:after="0"/>
        <w:jc w:val="both"/>
        <w:rPr>
          <w:rFonts w:ascii="Gentium Basic" w:hAnsi="Gentium Basic" w:cstheme="minorHAnsi"/>
          <w:sz w:val="26"/>
          <w:szCs w:val="26"/>
        </w:rPr>
      </w:pPr>
    </w:p>
    <w:p w14:paraId="369420A7" w14:textId="2D335B32" w:rsidR="008B40AA" w:rsidRPr="008B40AA" w:rsidRDefault="005724D3" w:rsidP="008B40AA">
      <w:pPr>
        <w:spacing w:after="0"/>
        <w:jc w:val="both"/>
        <w:rPr>
          <w:rFonts w:ascii="Merriweather" w:hAnsi="Merriweather" w:cstheme="minorHAnsi"/>
          <w:b/>
          <w:color w:val="25517A"/>
          <w:sz w:val="26"/>
          <w:szCs w:val="26"/>
        </w:rPr>
      </w:pPr>
      <w:r w:rsidRPr="00C96C7D">
        <w:rPr>
          <w:rFonts w:ascii="Merriweather" w:hAnsi="Merriweather" w:cstheme="minorHAnsi"/>
          <w:b/>
          <w:color w:val="25517A"/>
          <w:sz w:val="26"/>
          <w:szCs w:val="26"/>
        </w:rPr>
        <w:t>Principali previsioni</w:t>
      </w:r>
    </w:p>
    <w:p w14:paraId="642A8985" w14:textId="536E3AE9" w:rsidR="006447D2" w:rsidRPr="00602CE2" w:rsidRDefault="00602CE2" w:rsidP="00C6526E">
      <w:pPr>
        <w:numPr>
          <w:ilvl w:val="0"/>
          <w:numId w:val="10"/>
        </w:numPr>
        <w:spacing w:after="0"/>
        <w:jc w:val="both"/>
        <w:rPr>
          <w:rFonts w:ascii="Gentium Basic" w:hAnsi="Gentium Basic" w:cstheme="minorHAnsi"/>
          <w:sz w:val="26"/>
          <w:szCs w:val="26"/>
        </w:rPr>
      </w:pPr>
      <w:r w:rsidRPr="00602CE2">
        <w:rPr>
          <w:rFonts w:ascii="Gentium Basic" w:hAnsi="Gentium Basic" w:cstheme="minorHAnsi"/>
          <w:sz w:val="26"/>
          <w:szCs w:val="26"/>
        </w:rPr>
        <w:t xml:space="preserve">Il Governo è delegato ad adottare i decreti legislativi per il recepimento delle direttive </w:t>
      </w:r>
      <w:r>
        <w:rPr>
          <w:rFonts w:ascii="Gentium Basic" w:hAnsi="Gentium Basic" w:cstheme="minorHAnsi"/>
          <w:sz w:val="26"/>
          <w:szCs w:val="26"/>
        </w:rPr>
        <w:t xml:space="preserve">(Capo II e allegato A) </w:t>
      </w:r>
      <w:r w:rsidRPr="00602CE2">
        <w:rPr>
          <w:rFonts w:ascii="Gentium Basic" w:hAnsi="Gentium Basic" w:cstheme="minorHAnsi"/>
          <w:sz w:val="26"/>
          <w:szCs w:val="26"/>
        </w:rPr>
        <w:t>e per</w:t>
      </w:r>
      <w:r>
        <w:rPr>
          <w:rFonts w:ascii="Gentium Basic" w:hAnsi="Gentium Basic" w:cstheme="minorHAnsi"/>
          <w:sz w:val="26"/>
          <w:szCs w:val="26"/>
        </w:rPr>
        <w:t xml:space="preserve"> </w:t>
      </w:r>
      <w:r w:rsidRPr="00602CE2">
        <w:rPr>
          <w:rFonts w:ascii="Gentium Basic" w:hAnsi="Gentium Basic" w:cstheme="minorHAnsi"/>
          <w:sz w:val="26"/>
          <w:szCs w:val="26"/>
        </w:rPr>
        <w:t>l</w:t>
      </w:r>
      <w:r w:rsidR="00F73C39">
        <w:rPr>
          <w:rFonts w:ascii="Gentium Basic" w:hAnsi="Gentium Basic" w:cstheme="minorHAnsi"/>
          <w:sz w:val="26"/>
          <w:szCs w:val="26"/>
        </w:rPr>
        <w:t>’</w:t>
      </w:r>
      <w:r w:rsidRPr="00602CE2">
        <w:rPr>
          <w:rFonts w:ascii="Gentium Basic" w:hAnsi="Gentium Basic" w:cstheme="minorHAnsi"/>
          <w:sz w:val="26"/>
          <w:szCs w:val="26"/>
        </w:rPr>
        <w:t xml:space="preserve">attuazione </w:t>
      </w:r>
      <w:r>
        <w:rPr>
          <w:rFonts w:ascii="Gentium Basic" w:hAnsi="Gentium Basic" w:cstheme="minorHAnsi"/>
          <w:sz w:val="26"/>
          <w:szCs w:val="26"/>
        </w:rPr>
        <w:t xml:space="preserve">dei regolamenti (Capo III) </w:t>
      </w:r>
      <w:r w:rsidRPr="00602CE2">
        <w:rPr>
          <w:rFonts w:ascii="Gentium Basic" w:hAnsi="Gentium Basic" w:cstheme="minorHAnsi"/>
          <w:sz w:val="26"/>
          <w:szCs w:val="26"/>
        </w:rPr>
        <w:t>dell</w:t>
      </w:r>
      <w:r w:rsidR="00F73C39">
        <w:rPr>
          <w:rFonts w:ascii="Gentium Basic" w:hAnsi="Gentium Basic" w:cstheme="minorHAnsi"/>
          <w:sz w:val="26"/>
          <w:szCs w:val="26"/>
        </w:rPr>
        <w:t>’</w:t>
      </w:r>
      <w:r w:rsidRPr="00602CE2">
        <w:rPr>
          <w:rFonts w:ascii="Gentium Basic" w:hAnsi="Gentium Basic" w:cstheme="minorHAnsi"/>
          <w:sz w:val="26"/>
          <w:szCs w:val="26"/>
        </w:rPr>
        <w:t xml:space="preserve">Unione europea </w:t>
      </w:r>
      <w:r>
        <w:rPr>
          <w:rFonts w:ascii="Gentium Basic" w:hAnsi="Gentium Basic" w:cstheme="minorHAnsi"/>
          <w:sz w:val="26"/>
          <w:szCs w:val="26"/>
        </w:rPr>
        <w:t>elencati nella legge</w:t>
      </w:r>
      <w:r w:rsidRPr="00602CE2">
        <w:rPr>
          <w:rFonts w:ascii="Gentium Basic" w:hAnsi="Gentium Basic" w:cstheme="minorHAnsi"/>
          <w:sz w:val="26"/>
          <w:szCs w:val="26"/>
        </w:rPr>
        <w:t xml:space="preserve"> </w:t>
      </w:r>
      <w:r w:rsidR="006447D2" w:rsidRPr="00602CE2">
        <w:rPr>
          <w:rFonts w:ascii="Gentium Basic" w:hAnsi="Gentium Basic" w:cstheme="minorHAnsi"/>
          <w:i/>
          <w:iCs/>
          <w:sz w:val="26"/>
          <w:szCs w:val="26"/>
        </w:rPr>
        <w:t>[</w:t>
      </w:r>
      <w:r w:rsidR="002333E4" w:rsidRPr="00602CE2">
        <w:rPr>
          <w:rFonts w:ascii="Gentium Basic" w:hAnsi="Gentium Basic" w:cstheme="minorHAnsi"/>
          <w:i/>
          <w:iCs/>
          <w:sz w:val="26"/>
          <w:szCs w:val="26"/>
        </w:rPr>
        <w:t>art. 1</w:t>
      </w:r>
      <w:r w:rsidR="006447D2" w:rsidRPr="00602CE2">
        <w:rPr>
          <w:rFonts w:ascii="Gentium Basic" w:hAnsi="Gentium Basic" w:cstheme="minorHAnsi"/>
          <w:i/>
          <w:iCs/>
          <w:sz w:val="26"/>
          <w:szCs w:val="26"/>
        </w:rPr>
        <w:t>]</w:t>
      </w:r>
      <w:r w:rsidR="002333E4" w:rsidRPr="00602CE2">
        <w:rPr>
          <w:rFonts w:ascii="Gentium Basic" w:hAnsi="Gentium Basic" w:cstheme="minorHAnsi"/>
          <w:sz w:val="26"/>
          <w:szCs w:val="26"/>
        </w:rPr>
        <w:t>.</w:t>
      </w:r>
    </w:p>
    <w:p w14:paraId="5A0B39AE" w14:textId="3C7EB2BE" w:rsidR="00CF4CB7" w:rsidRDefault="00602CE2" w:rsidP="00BE78A5">
      <w:pPr>
        <w:numPr>
          <w:ilvl w:val="0"/>
          <w:numId w:val="10"/>
        </w:numPr>
        <w:spacing w:after="0"/>
        <w:jc w:val="both"/>
        <w:rPr>
          <w:rFonts w:ascii="Gentium Basic" w:hAnsi="Gentium Basic" w:cstheme="minorHAnsi"/>
          <w:sz w:val="26"/>
          <w:szCs w:val="26"/>
        </w:rPr>
      </w:pPr>
      <w:r w:rsidRPr="00602CE2">
        <w:rPr>
          <w:rFonts w:ascii="Gentium Basic" w:hAnsi="Gentium Basic" w:cstheme="minorHAnsi"/>
          <w:sz w:val="26"/>
          <w:szCs w:val="26"/>
        </w:rPr>
        <w:t>Il Governo è delegato ad adottare</w:t>
      </w:r>
      <w:r>
        <w:rPr>
          <w:rFonts w:ascii="Gentium Basic" w:hAnsi="Gentium Basic" w:cstheme="minorHAnsi"/>
          <w:sz w:val="26"/>
          <w:szCs w:val="26"/>
        </w:rPr>
        <w:t xml:space="preserve"> </w:t>
      </w:r>
      <w:r w:rsidRPr="00602CE2">
        <w:rPr>
          <w:rFonts w:ascii="Gentium Basic" w:hAnsi="Gentium Basic" w:cstheme="minorHAnsi"/>
          <w:sz w:val="26"/>
          <w:szCs w:val="26"/>
        </w:rPr>
        <w:t>entro diciotto mesi dalla data di entrata in vigore della legge,</w:t>
      </w:r>
      <w:r>
        <w:rPr>
          <w:rFonts w:ascii="Gentium Basic" w:hAnsi="Gentium Basic" w:cstheme="minorHAnsi"/>
          <w:sz w:val="26"/>
          <w:szCs w:val="26"/>
        </w:rPr>
        <w:t xml:space="preserve"> </w:t>
      </w:r>
      <w:r w:rsidRPr="00602CE2">
        <w:rPr>
          <w:rFonts w:ascii="Gentium Basic" w:hAnsi="Gentium Basic" w:cstheme="minorHAnsi"/>
          <w:sz w:val="26"/>
          <w:szCs w:val="26"/>
        </w:rPr>
        <w:t>disposizioni recanti sanzioni penali o amministrative per le violazioni di obblighi contenuti in direttive europee, recepite in via regolamentare o amministrativa, ovvero in regolamenti dell</w:t>
      </w:r>
      <w:r w:rsidR="00F73C39">
        <w:rPr>
          <w:rFonts w:ascii="Gentium Basic" w:hAnsi="Gentium Basic" w:cstheme="minorHAnsi"/>
          <w:sz w:val="26"/>
          <w:szCs w:val="26"/>
        </w:rPr>
        <w:t>’</w:t>
      </w:r>
      <w:r w:rsidRPr="00602CE2">
        <w:rPr>
          <w:rFonts w:ascii="Gentium Basic" w:hAnsi="Gentium Basic" w:cstheme="minorHAnsi"/>
          <w:sz w:val="26"/>
          <w:szCs w:val="26"/>
        </w:rPr>
        <w:t xml:space="preserve">Unione europea per le quali non siano già previste sanzioni penali o amministrative. </w:t>
      </w:r>
      <w:r w:rsidR="006447D2" w:rsidRPr="006447D2">
        <w:rPr>
          <w:rFonts w:ascii="Gentium Basic" w:hAnsi="Gentium Basic" w:cstheme="minorHAnsi"/>
          <w:i/>
          <w:iCs/>
          <w:sz w:val="26"/>
          <w:szCs w:val="26"/>
        </w:rPr>
        <w:t xml:space="preserve">[art. </w:t>
      </w:r>
      <w:r w:rsidR="006447D2">
        <w:rPr>
          <w:rFonts w:ascii="Gentium Basic" w:hAnsi="Gentium Basic" w:cstheme="minorHAnsi"/>
          <w:i/>
          <w:iCs/>
          <w:sz w:val="26"/>
          <w:szCs w:val="26"/>
        </w:rPr>
        <w:t>2</w:t>
      </w:r>
      <w:r w:rsidR="006447D2" w:rsidRPr="006447D2">
        <w:rPr>
          <w:rFonts w:ascii="Gentium Basic" w:hAnsi="Gentium Basic" w:cstheme="minorHAnsi"/>
          <w:i/>
          <w:iCs/>
          <w:sz w:val="26"/>
          <w:szCs w:val="26"/>
        </w:rPr>
        <w:t>]</w:t>
      </w:r>
      <w:r w:rsidR="001D70DC" w:rsidRPr="006447D2">
        <w:rPr>
          <w:rFonts w:ascii="Gentium Basic" w:hAnsi="Gentium Basic" w:cstheme="minorHAnsi"/>
          <w:sz w:val="26"/>
          <w:szCs w:val="26"/>
        </w:rPr>
        <w:t>.</w:t>
      </w:r>
    </w:p>
    <w:p w14:paraId="36D2AB4D" w14:textId="77777777" w:rsidR="006B2565" w:rsidRPr="006D5842" w:rsidRDefault="006B2565" w:rsidP="008B40AA">
      <w:pPr>
        <w:spacing w:after="0"/>
        <w:jc w:val="both"/>
        <w:rPr>
          <w:rFonts w:ascii="Gentium Basic" w:hAnsi="Gentium Basic" w:cstheme="minorHAnsi"/>
          <w:sz w:val="26"/>
          <w:szCs w:val="26"/>
        </w:rPr>
      </w:pPr>
    </w:p>
    <w:p w14:paraId="3DE5987F" w14:textId="77777777" w:rsidR="00D52200" w:rsidRPr="00800B49" w:rsidRDefault="00D52200" w:rsidP="001B7579">
      <w:pPr>
        <w:spacing w:after="0"/>
        <w:jc w:val="both"/>
        <w:rPr>
          <w:rFonts w:cstheme="minorHAnsi"/>
          <w:b/>
          <w:sz w:val="26"/>
          <w:szCs w:val="26"/>
        </w:rPr>
      </w:pPr>
      <w:r w:rsidRPr="00C96C7D">
        <w:rPr>
          <w:rFonts w:ascii="Merriweather" w:hAnsi="Merriweather" w:cstheme="minorHAnsi"/>
          <w:b/>
          <w:color w:val="25517A"/>
          <w:sz w:val="26"/>
          <w:szCs w:val="26"/>
        </w:rPr>
        <w:t>Iniziativa</w:t>
      </w:r>
    </w:p>
    <w:p w14:paraId="2C1813C2" w14:textId="11A10C78" w:rsidR="00D52200" w:rsidRPr="006D5842" w:rsidRDefault="00602CE2" w:rsidP="001B7579">
      <w:pPr>
        <w:spacing w:after="0"/>
        <w:jc w:val="both"/>
        <w:rPr>
          <w:rFonts w:ascii="Gentium Basic" w:hAnsi="Gentium Basic" w:cstheme="minorHAnsi"/>
          <w:sz w:val="26"/>
          <w:szCs w:val="26"/>
        </w:rPr>
      </w:pPr>
      <w:r>
        <w:rPr>
          <w:rFonts w:ascii="Gentium Basic" w:hAnsi="Gentium Basic" w:cstheme="minorHAnsi"/>
          <w:sz w:val="26"/>
          <w:szCs w:val="26"/>
        </w:rPr>
        <w:t>Governativa</w:t>
      </w:r>
    </w:p>
    <w:p w14:paraId="32BAC83A" w14:textId="77777777" w:rsidR="00D52200" w:rsidRPr="006D5842" w:rsidRDefault="00D52200" w:rsidP="001B7579">
      <w:pPr>
        <w:spacing w:after="0"/>
        <w:jc w:val="both"/>
        <w:rPr>
          <w:rFonts w:ascii="Gentium Basic" w:hAnsi="Gentium Basic" w:cstheme="minorHAnsi"/>
          <w:sz w:val="26"/>
          <w:szCs w:val="26"/>
        </w:rPr>
      </w:pPr>
    </w:p>
    <w:p w14:paraId="42A02F3D" w14:textId="47BCE718" w:rsidR="00D52200" w:rsidRPr="00800B49" w:rsidRDefault="00A222A4" w:rsidP="001B7579">
      <w:pPr>
        <w:spacing w:after="0"/>
        <w:jc w:val="both"/>
        <w:rPr>
          <w:rFonts w:cstheme="minorHAnsi"/>
          <w:b/>
          <w:sz w:val="26"/>
          <w:szCs w:val="26"/>
        </w:rPr>
      </w:pPr>
      <w:r>
        <w:rPr>
          <w:rFonts w:ascii="Merriweather" w:hAnsi="Merriweather" w:cstheme="minorHAnsi"/>
          <w:b/>
          <w:color w:val="25517A"/>
          <w:sz w:val="26"/>
          <w:szCs w:val="26"/>
        </w:rPr>
        <w:t>Letture e testi</w:t>
      </w:r>
    </w:p>
    <w:p w14:paraId="16410CA8" w14:textId="77777777" w:rsidR="00D52200" w:rsidRPr="006D5842" w:rsidRDefault="00D52200" w:rsidP="001B7579">
      <w:pPr>
        <w:spacing w:after="0"/>
        <w:jc w:val="both"/>
        <w:rPr>
          <w:rFonts w:ascii="Gentium Basic" w:hAnsi="Gentium Basic" w:cstheme="minorHAnsi"/>
          <w:sz w:val="26"/>
          <w:szCs w:val="26"/>
          <w:u w:val="single"/>
        </w:rPr>
      </w:pPr>
      <w:r w:rsidRPr="006D5842">
        <w:rPr>
          <w:rFonts w:ascii="Gentium Basic" w:hAnsi="Gentium Basic" w:cstheme="minorHAnsi"/>
          <w:sz w:val="26"/>
          <w:szCs w:val="26"/>
          <w:u w:val="single"/>
        </w:rPr>
        <w:t>I lettura</w:t>
      </w:r>
    </w:p>
    <w:p w14:paraId="4BFCB429" w14:textId="77777777" w:rsidR="00602CE2" w:rsidRPr="00602CE2" w:rsidRDefault="00CF58DE" w:rsidP="001B7579">
      <w:pPr>
        <w:spacing w:after="0"/>
        <w:jc w:val="both"/>
        <w:rPr>
          <w:rStyle w:val="Collegamentoipertestuale"/>
          <w:rFonts w:ascii="Gentium Basic" w:hAnsi="Gentium Basic" w:cstheme="minorHAnsi"/>
          <w:b/>
          <w:i/>
          <w:color w:val="454956"/>
          <w:sz w:val="26"/>
          <w:szCs w:val="26"/>
          <w:u w:val="none"/>
        </w:rPr>
      </w:pPr>
      <w:hyperlink r:id="rId11" w:history="1">
        <w:r w:rsidR="00602CE2" w:rsidRPr="00602CE2">
          <w:rPr>
            <w:rStyle w:val="Collegamentoipertestuale"/>
            <w:rFonts w:ascii="Gentium Basic" w:hAnsi="Gentium Basic" w:cstheme="minorHAnsi"/>
            <w:b/>
            <w:i/>
            <w:color w:val="454956"/>
            <w:sz w:val="26"/>
            <w:szCs w:val="26"/>
            <w:u w:val="none"/>
          </w:rPr>
          <w:t>C.2574</w:t>
        </w:r>
      </w:hyperlink>
    </w:p>
    <w:p w14:paraId="6F21D084" w14:textId="7B15D49A" w:rsidR="00A222A4" w:rsidRDefault="00CF58DE" w:rsidP="001B7579">
      <w:pPr>
        <w:spacing w:after="0"/>
        <w:jc w:val="both"/>
        <w:rPr>
          <w:rStyle w:val="Collegamentoipertestuale"/>
          <w:rFonts w:ascii="Gentium Basic" w:hAnsi="Gentium Basic" w:cstheme="minorHAnsi"/>
          <w:b/>
          <w:i/>
          <w:color w:val="454956"/>
          <w:sz w:val="26"/>
          <w:szCs w:val="26"/>
          <w:u w:val="none"/>
        </w:rPr>
      </w:pPr>
      <w:hyperlink r:id="rId12" w:history="1">
        <w:r w:rsidR="00602CE2" w:rsidRPr="00602CE2">
          <w:rPr>
            <w:rStyle w:val="Collegamentoipertestuale"/>
            <w:rFonts w:ascii="Gentium Basic" w:hAnsi="Gentium Basic" w:cstheme="minorHAnsi"/>
            <w:b/>
            <w:i/>
            <w:color w:val="454956"/>
            <w:sz w:val="26"/>
            <w:szCs w:val="26"/>
            <w:u w:val="none"/>
          </w:rPr>
          <w:t>S.1737</w:t>
        </w:r>
      </w:hyperlink>
    </w:p>
    <w:p w14:paraId="0F8A1DEC" w14:textId="77777777" w:rsidR="00F73C39" w:rsidRDefault="00F73C39" w:rsidP="001B7579">
      <w:pPr>
        <w:spacing w:after="0"/>
        <w:jc w:val="both"/>
        <w:rPr>
          <w:rStyle w:val="Collegamentoipertestuale"/>
          <w:rFonts w:ascii="Gentium Basic" w:hAnsi="Gentium Basic" w:cstheme="minorHAnsi"/>
          <w:b/>
          <w:i/>
          <w:color w:val="454956"/>
          <w:sz w:val="26"/>
          <w:szCs w:val="26"/>
          <w:u w:val="none"/>
        </w:rPr>
      </w:pPr>
    </w:p>
    <w:p w14:paraId="584DB4C3" w14:textId="7293D834" w:rsidR="00A222A4" w:rsidRPr="00800B49" w:rsidRDefault="00A222A4" w:rsidP="00A222A4">
      <w:pPr>
        <w:spacing w:after="0"/>
        <w:jc w:val="both"/>
        <w:rPr>
          <w:rFonts w:cstheme="minorHAnsi"/>
          <w:b/>
          <w:sz w:val="26"/>
          <w:szCs w:val="26"/>
        </w:rPr>
      </w:pPr>
      <w:r>
        <w:rPr>
          <w:rFonts w:ascii="Merriweather" w:hAnsi="Merriweather" w:cstheme="minorHAnsi"/>
          <w:b/>
          <w:color w:val="25517A"/>
          <w:sz w:val="26"/>
          <w:szCs w:val="26"/>
        </w:rPr>
        <w:t xml:space="preserve">Durata </w:t>
      </w:r>
      <w:r w:rsidR="001216CC">
        <w:rPr>
          <w:rFonts w:ascii="Merriweather" w:hAnsi="Merriweather" w:cstheme="minorHAnsi"/>
          <w:b/>
          <w:color w:val="25517A"/>
          <w:sz w:val="26"/>
          <w:szCs w:val="26"/>
        </w:rPr>
        <w:t>dell</w:t>
      </w:r>
      <w:r w:rsidR="00F73C39">
        <w:rPr>
          <w:rFonts w:ascii="Merriweather" w:hAnsi="Merriweather" w:cstheme="minorHAnsi"/>
          <w:b/>
          <w:color w:val="25517A"/>
          <w:sz w:val="26"/>
          <w:szCs w:val="26"/>
        </w:rPr>
        <w:t>’</w:t>
      </w:r>
      <w:r w:rsidR="001216CC">
        <w:rPr>
          <w:rFonts w:ascii="Merriweather" w:hAnsi="Merriweather" w:cstheme="minorHAnsi"/>
          <w:b/>
          <w:color w:val="25517A"/>
          <w:sz w:val="26"/>
          <w:szCs w:val="26"/>
        </w:rPr>
        <w:t>esame parlamentare</w:t>
      </w:r>
    </w:p>
    <w:p w14:paraId="381C8FA1" w14:textId="4B91E9F2" w:rsidR="00A222A4" w:rsidRPr="00A222A4" w:rsidRDefault="001216CC" w:rsidP="00A222A4">
      <w:pPr>
        <w:spacing w:after="0"/>
        <w:jc w:val="both"/>
        <w:rPr>
          <w:rFonts w:ascii="Gentium Basic" w:hAnsi="Gentium Basic" w:cstheme="minorHAnsi"/>
          <w:sz w:val="26"/>
          <w:szCs w:val="26"/>
        </w:rPr>
      </w:pPr>
      <w:r>
        <w:rPr>
          <w:rFonts w:ascii="Gentium Basic" w:hAnsi="Gentium Basic" w:cstheme="minorHAnsi"/>
          <w:sz w:val="26"/>
          <w:szCs w:val="26"/>
        </w:rPr>
        <w:t xml:space="preserve">Dal </w:t>
      </w:r>
      <w:r w:rsidR="00602CE2">
        <w:rPr>
          <w:rFonts w:ascii="Gentium Basic" w:hAnsi="Gentium Basic" w:cstheme="minorHAnsi"/>
          <w:sz w:val="26"/>
          <w:szCs w:val="26"/>
        </w:rPr>
        <w:t>3</w:t>
      </w:r>
      <w:r w:rsidR="00107E96">
        <w:rPr>
          <w:rFonts w:ascii="Gentium Basic" w:hAnsi="Gentium Basic" w:cstheme="minorHAnsi"/>
          <w:sz w:val="26"/>
          <w:szCs w:val="26"/>
        </w:rPr>
        <w:t xml:space="preserve"> dicembre 202</w:t>
      </w:r>
      <w:r w:rsidR="00602CE2">
        <w:rPr>
          <w:rFonts w:ascii="Gentium Basic" w:hAnsi="Gentium Basic" w:cstheme="minorHAnsi"/>
          <w:sz w:val="26"/>
          <w:szCs w:val="26"/>
        </w:rPr>
        <w:t>5</w:t>
      </w:r>
      <w:r w:rsidR="00A222A4" w:rsidRPr="00A222A4">
        <w:rPr>
          <w:rFonts w:ascii="Gentium Basic" w:hAnsi="Gentium Basic" w:cstheme="minorHAnsi"/>
          <w:sz w:val="26"/>
          <w:szCs w:val="26"/>
        </w:rPr>
        <w:t xml:space="preserve"> </w:t>
      </w:r>
      <w:r>
        <w:rPr>
          <w:rFonts w:ascii="Gentium Basic" w:hAnsi="Gentium Basic" w:cstheme="minorHAnsi"/>
          <w:sz w:val="26"/>
          <w:szCs w:val="26"/>
        </w:rPr>
        <w:t>al</w:t>
      </w:r>
      <w:r w:rsidR="00F73C39">
        <w:rPr>
          <w:rFonts w:ascii="Gentium Basic" w:hAnsi="Gentium Basic" w:cstheme="minorHAnsi"/>
          <w:sz w:val="26"/>
          <w:szCs w:val="26"/>
        </w:rPr>
        <w:t>l’</w:t>
      </w:r>
      <w:r w:rsidR="00602CE2">
        <w:rPr>
          <w:rFonts w:ascii="Gentium Basic" w:hAnsi="Gentium Basic" w:cstheme="minorHAnsi"/>
          <w:sz w:val="26"/>
          <w:szCs w:val="26"/>
        </w:rPr>
        <w:t>11</w:t>
      </w:r>
      <w:r w:rsidR="00C86246">
        <w:rPr>
          <w:rFonts w:ascii="Gentium Basic" w:hAnsi="Gentium Basic" w:cstheme="minorHAnsi"/>
          <w:sz w:val="26"/>
          <w:szCs w:val="26"/>
        </w:rPr>
        <w:t xml:space="preserve"> </w:t>
      </w:r>
      <w:r w:rsidR="00602CE2">
        <w:rPr>
          <w:rFonts w:ascii="Gentium Basic" w:hAnsi="Gentium Basic" w:cstheme="minorHAnsi"/>
          <w:sz w:val="26"/>
          <w:szCs w:val="26"/>
        </w:rPr>
        <w:t>marzo</w:t>
      </w:r>
      <w:r w:rsidR="00107E96">
        <w:rPr>
          <w:rFonts w:ascii="Gentium Basic" w:hAnsi="Gentium Basic" w:cstheme="minorHAnsi"/>
          <w:sz w:val="26"/>
          <w:szCs w:val="26"/>
        </w:rPr>
        <w:t xml:space="preserve"> 202</w:t>
      </w:r>
      <w:r w:rsidR="00602CE2">
        <w:rPr>
          <w:rFonts w:ascii="Gentium Basic" w:hAnsi="Gentium Basic" w:cstheme="minorHAnsi"/>
          <w:sz w:val="26"/>
          <w:szCs w:val="26"/>
        </w:rPr>
        <w:t>6</w:t>
      </w:r>
    </w:p>
    <w:p w14:paraId="4C8D23C3" w14:textId="171365E8" w:rsidR="00775638" w:rsidRDefault="001216CC" w:rsidP="00C86246">
      <w:pPr>
        <w:spacing w:after="0"/>
        <w:jc w:val="both"/>
        <w:rPr>
          <w:rStyle w:val="Collegamentoipertestuale"/>
          <w:rFonts w:ascii="Gentium Basic" w:hAnsi="Gentium Basic" w:cstheme="minorHAnsi"/>
          <w:color w:val="auto"/>
          <w:sz w:val="26"/>
          <w:szCs w:val="26"/>
          <w:u w:val="none"/>
        </w:rPr>
      </w:pPr>
      <w:r>
        <w:rPr>
          <w:rFonts w:ascii="Gentium Basic" w:hAnsi="Gentium Basic"/>
          <w:sz w:val="26"/>
          <w:szCs w:val="26"/>
        </w:rPr>
        <w:t>(</w:t>
      </w:r>
      <w:r w:rsidR="00F73C39">
        <w:rPr>
          <w:rFonts w:ascii="Gentium Basic" w:hAnsi="Gentium Basic"/>
          <w:sz w:val="26"/>
          <w:szCs w:val="26"/>
        </w:rPr>
        <w:t>3 mesi e 8 giorni</w:t>
      </w:r>
      <w:r w:rsidR="00A222A4" w:rsidRPr="001216CC">
        <w:rPr>
          <w:rStyle w:val="Collegamentoipertestuale"/>
          <w:rFonts w:ascii="Gentium Basic" w:hAnsi="Gentium Basic" w:cstheme="minorHAnsi"/>
          <w:color w:val="auto"/>
          <w:sz w:val="26"/>
          <w:szCs w:val="26"/>
          <w:u w:val="none"/>
        </w:rPr>
        <w:t>)</w:t>
      </w:r>
    </w:p>
    <w:p w14:paraId="159AA458" w14:textId="77777777" w:rsidR="00392682" w:rsidRDefault="00392682" w:rsidP="00C86246">
      <w:pPr>
        <w:spacing w:after="0"/>
        <w:jc w:val="both"/>
        <w:rPr>
          <w:rStyle w:val="Collegamentoipertestuale"/>
          <w:rFonts w:ascii="Gentium Basic" w:hAnsi="Gentium Basic" w:cstheme="minorHAnsi"/>
          <w:color w:val="auto"/>
          <w:sz w:val="26"/>
          <w:szCs w:val="26"/>
          <w:u w:val="none"/>
        </w:rPr>
      </w:pPr>
    </w:p>
    <w:p w14:paraId="0E6AF5F2" w14:textId="559AA115" w:rsidR="003B29A7" w:rsidRDefault="006401F5" w:rsidP="009C4790">
      <w:pPr>
        <w:spacing w:after="0"/>
        <w:jc w:val="both"/>
        <w:rPr>
          <w:rFonts w:ascii="Merriweather" w:hAnsi="Merriweather" w:cstheme="minorHAnsi"/>
          <w:b/>
          <w:color w:val="25517A"/>
          <w:sz w:val="26"/>
          <w:szCs w:val="26"/>
        </w:rPr>
      </w:pPr>
      <w:r>
        <w:rPr>
          <w:rFonts w:ascii="Merriweather" w:hAnsi="Merriweather" w:cstheme="minorHAnsi"/>
          <w:b/>
          <w:color w:val="25517A"/>
          <w:sz w:val="26"/>
          <w:szCs w:val="26"/>
        </w:rPr>
        <w:t>Ulteriori motivi d</w:t>
      </w:r>
      <w:r w:rsidR="00F73C39">
        <w:rPr>
          <w:rFonts w:ascii="Merriweather" w:hAnsi="Merriweather" w:cstheme="minorHAnsi"/>
          <w:b/>
          <w:color w:val="25517A"/>
          <w:sz w:val="26"/>
          <w:szCs w:val="26"/>
        </w:rPr>
        <w:t>’</w:t>
      </w:r>
      <w:r>
        <w:rPr>
          <w:rFonts w:ascii="Merriweather" w:hAnsi="Merriweather" w:cstheme="minorHAnsi"/>
          <w:b/>
          <w:color w:val="25517A"/>
          <w:sz w:val="26"/>
          <w:szCs w:val="26"/>
        </w:rPr>
        <w:t>interesse</w:t>
      </w:r>
    </w:p>
    <w:p w14:paraId="1B288D06" w14:textId="4F4CEAE9" w:rsidR="00107A59" w:rsidRPr="008B478C" w:rsidRDefault="00AE2C23" w:rsidP="008B478C">
      <w:pPr>
        <w:pStyle w:val="Paragrafoelenco"/>
        <w:numPr>
          <w:ilvl w:val="0"/>
          <w:numId w:val="11"/>
        </w:numPr>
        <w:spacing w:after="0"/>
        <w:jc w:val="both"/>
        <w:rPr>
          <w:rFonts w:ascii="Merriweather" w:hAnsi="Merriweather" w:cstheme="minorHAnsi"/>
          <w:sz w:val="26"/>
          <w:szCs w:val="26"/>
        </w:rPr>
      </w:pPr>
      <w:r w:rsidRPr="008B478C">
        <w:rPr>
          <w:rFonts w:ascii="Gentium Basic" w:hAnsi="Gentium Basic" w:cstheme="minorHAnsi"/>
          <w:sz w:val="26"/>
          <w:szCs w:val="26"/>
        </w:rPr>
        <w:t>G</w:t>
      </w:r>
      <w:bookmarkStart w:id="0" w:name="_GoBack"/>
      <w:bookmarkEnd w:id="0"/>
      <w:r w:rsidRPr="008B478C">
        <w:rPr>
          <w:rFonts w:ascii="Gentium Basic" w:hAnsi="Gentium Basic" w:cstheme="minorHAnsi"/>
          <w:sz w:val="26"/>
          <w:szCs w:val="26"/>
        </w:rPr>
        <w:t>li schemi dei decreti legislativi sono trasmessi, dopo l</w:t>
      </w:r>
      <w:r w:rsidR="00F73C39" w:rsidRPr="008B478C">
        <w:rPr>
          <w:rFonts w:ascii="Gentium Basic" w:hAnsi="Gentium Basic" w:cstheme="minorHAnsi"/>
          <w:sz w:val="26"/>
          <w:szCs w:val="26"/>
        </w:rPr>
        <w:t>’</w:t>
      </w:r>
      <w:r w:rsidRPr="008B478C">
        <w:rPr>
          <w:rFonts w:ascii="Gentium Basic" w:hAnsi="Gentium Basic" w:cstheme="minorHAnsi"/>
          <w:sz w:val="26"/>
          <w:szCs w:val="26"/>
        </w:rPr>
        <w:t xml:space="preserve">acquisizione degli altri pareri previsti dalla legge, alla Camera dei deputati e al Senato della Repubblica affinché su di essi sia espresso il parere dei competenti organi parlamentari </w:t>
      </w:r>
      <w:r w:rsidRPr="008B478C">
        <w:rPr>
          <w:rFonts w:ascii="Gentium Basic" w:hAnsi="Gentium Basic" w:cstheme="minorHAnsi"/>
          <w:i/>
          <w:iCs/>
          <w:sz w:val="26"/>
          <w:szCs w:val="26"/>
        </w:rPr>
        <w:t>[art. 1</w:t>
      </w:r>
      <w:r w:rsidRPr="008B478C">
        <w:rPr>
          <w:rFonts w:ascii="Gentium Basic" w:hAnsi="Gentium Basic" w:cstheme="minorHAnsi"/>
          <w:sz w:val="26"/>
          <w:szCs w:val="26"/>
        </w:rPr>
        <w:t>, co. 2</w:t>
      </w:r>
      <w:r w:rsidRPr="008B478C">
        <w:rPr>
          <w:rFonts w:ascii="Gentium Basic" w:hAnsi="Gentium Basic" w:cstheme="minorHAnsi"/>
          <w:i/>
          <w:iCs/>
          <w:sz w:val="26"/>
          <w:szCs w:val="26"/>
        </w:rPr>
        <w:t>]</w:t>
      </w:r>
      <w:r w:rsidRPr="008B478C">
        <w:rPr>
          <w:rFonts w:ascii="Gentium Basic" w:hAnsi="Gentium Basic" w:cstheme="minorHAnsi"/>
          <w:sz w:val="26"/>
          <w:szCs w:val="26"/>
        </w:rPr>
        <w:t>.</w:t>
      </w:r>
    </w:p>
    <w:sectPr w:rsidR="00107A59" w:rsidRPr="008B478C">
      <w:headerReference w:type="default" r:id="rId13"/>
      <w:foot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902B63" w14:textId="77777777" w:rsidR="00CF58DE" w:rsidRDefault="00CF58DE" w:rsidP="006650EA">
      <w:pPr>
        <w:spacing w:after="0" w:line="240" w:lineRule="auto"/>
      </w:pPr>
      <w:r>
        <w:separator/>
      </w:r>
    </w:p>
  </w:endnote>
  <w:endnote w:type="continuationSeparator" w:id="0">
    <w:p w14:paraId="67C5514C" w14:textId="77777777" w:rsidR="00CF58DE" w:rsidRDefault="00CF58DE" w:rsidP="0066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E4E3460-1F53-4206-A609-39BB80D48E24}"/>
    <w:embedBold r:id="rId2" w:fontKey="{4289F820-041F-4AA9-918F-F3E13247BF49}"/>
    <w:embedItalic r:id="rId3" w:fontKey="{0C0AF65E-0DFD-44B6-BA4E-D10AE54727EB}"/>
    <w:embedBoldItalic r:id="rId4" w:fontKey="{BE152362-8860-4170-B4C6-6375188EA17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75765CE0-5EB3-4648-93A8-4EC31F05F6C3}"/>
  </w:font>
  <w:font w:name="Cinzel Medium">
    <w:panose1 w:val="00000000000000000000"/>
    <w:charset w:val="00"/>
    <w:family w:val="auto"/>
    <w:pitch w:val="variable"/>
    <w:sig w:usb0="A00000EF" w:usb1="4000204B" w:usb2="00000000" w:usb3="00000000" w:csb0="00000093" w:csb1="00000000"/>
    <w:embedRegular r:id="rId6" w:fontKey="{E672B2F9-9A81-4F40-B98A-DB8F2ED6F777}"/>
    <w:embedBold r:id="rId7" w:fontKey="{7FDFFC47-4C49-431D-81EF-FCE64E19C616}"/>
  </w:font>
  <w:font w:name="Gentium Basic">
    <w:panose1 w:val="02000503060000020004"/>
    <w:charset w:val="00"/>
    <w:family w:val="auto"/>
    <w:pitch w:val="variable"/>
    <w:sig w:usb0="A000007F" w:usb1="5000204A" w:usb2="00000000" w:usb3="00000000" w:csb0="00000013" w:csb1="00000000"/>
    <w:embedRegular r:id="rId8" w:fontKey="{32EE395C-9CD2-4242-9B1A-D681D9CDFD3D}"/>
    <w:embedItalic r:id="rId9" w:fontKey="{F3029FE2-7EE8-4C8B-A38A-1AA0870FEF40}"/>
    <w:embedBoldItalic r:id="rId10" w:fontKey="{8A64DD30-1889-4616-9A6D-04EAF38CCFD6}"/>
  </w:font>
  <w:font w:name="Traditional Arabic">
    <w:charset w:val="B2"/>
    <w:family w:val="roman"/>
    <w:pitch w:val="variable"/>
    <w:sig w:usb0="00002003" w:usb1="80000000" w:usb2="00000008" w:usb3="00000000" w:csb0="00000041" w:csb1="00000000"/>
    <w:embedRegular r:id="rId11" w:fontKey="{93BAC390-67F9-41A0-89D2-EDA2AFC9341D}"/>
  </w:font>
  <w:font w:name="Merriweather">
    <w:panose1 w:val="00000500000000000000"/>
    <w:charset w:val="00"/>
    <w:family w:val="modern"/>
    <w:notTrueType/>
    <w:pitch w:val="variable"/>
    <w:sig w:usb0="20000207" w:usb1="00000002" w:usb2="00000000" w:usb3="00000000" w:csb0="00000197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  <w:embedRegular r:id="rId12" w:fontKey="{012E3819-43BC-4D71-88F3-3A01C20B4FFB}"/>
  </w:font>
  <w:font w:name="BBT">
    <w:panose1 w:val="02000503060000020004"/>
    <w:charset w:val="00"/>
    <w:family w:val="auto"/>
    <w:pitch w:val="variable"/>
    <w:sig w:usb0="E00000FF" w:usb1="00000003" w:usb2="00000000" w:usb3="00000000" w:csb0="0000001B" w:csb1="00000000"/>
    <w:embedRegular r:id="rId13" w:fontKey="{A567337E-A1F4-486E-B180-1D09C99CA6D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4" w:fontKey="{0C265C64-39FE-43C2-B8C7-4D0F2E6F6D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8EF9B" w14:textId="77777777" w:rsidR="00A5106D" w:rsidRDefault="00A5106D" w:rsidP="00E31962">
    <w:pPr>
      <w:pStyle w:val="Pidipagina"/>
      <w:jc w:val="center"/>
      <w:rPr>
        <w:rFonts w:ascii="Merriweather" w:hAnsi="Merriweather"/>
        <w:i/>
        <w:color w:val="656771"/>
        <w:sz w:val="16"/>
        <w:szCs w:val="16"/>
      </w:rPr>
    </w:pPr>
  </w:p>
  <w:p w14:paraId="6C55D745" w14:textId="10CB7D77" w:rsidR="00C674F5" w:rsidRDefault="00A5106D" w:rsidP="00E31962">
    <w:pPr>
      <w:pStyle w:val="Pidipagina"/>
      <w:jc w:val="center"/>
      <w:rPr>
        <w:rFonts w:ascii="Merriweather" w:hAnsi="Merriweather"/>
        <w:i/>
        <w:color w:val="656771"/>
        <w:sz w:val="16"/>
        <w:szCs w:val="16"/>
      </w:rPr>
    </w:pPr>
    <w:r>
      <w:rPr>
        <w:rFonts w:ascii="Merriweather" w:hAnsi="Merriweather"/>
        <w:cap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F4F2E3C" wp14:editId="08792A7D">
              <wp:simplePos x="0" y="0"/>
              <wp:positionH relativeFrom="margin">
                <wp:align>center</wp:align>
              </wp:positionH>
              <wp:positionV relativeFrom="paragraph">
                <wp:posOffset>101158</wp:posOffset>
              </wp:positionV>
              <wp:extent cx="4285477" cy="0"/>
              <wp:effectExtent l="0" t="19050" r="20320" b="19050"/>
              <wp:wrapNone/>
              <wp:docPr id="3" name="Connettore dirit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285477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454956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1749F3EF" id="Connettore diritto 3" o:spid="_x0000_s1026" style="position:absolute;z-index:25166438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7.95pt" to="337.4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" strokecolor="#454956" strokeweight="3pt">
              <v:stroke joinstyle="miter"/>
              <w10:wrap anchorx="margin"/>
            </v:line>
          </w:pict>
        </mc:Fallback>
      </mc:AlternateContent>
    </w:r>
    <w:r>
      <w:rPr>
        <w:rFonts w:ascii="Merriweather" w:hAnsi="Merriweather"/>
        <w:cap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E16D267" wp14:editId="2B5FAE31">
              <wp:simplePos x="0" y="0"/>
              <wp:positionH relativeFrom="margin">
                <wp:align>center</wp:align>
              </wp:positionH>
              <wp:positionV relativeFrom="paragraph">
                <wp:posOffset>37465</wp:posOffset>
              </wp:positionV>
              <wp:extent cx="4563745" cy="0"/>
              <wp:effectExtent l="19050" t="19050" r="46355" b="38100"/>
              <wp:wrapNone/>
              <wp:docPr id="2" name="Connettore dirit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63745" cy="0"/>
                      </a:xfrm>
                      <a:prstGeom prst="line">
                        <a:avLst/>
                      </a:prstGeom>
                      <a:ln w="60325" cap="rnd" cmpd="sng">
                        <a:gradFill flip="none" rotWithShape="1">
                          <a:gsLst>
                            <a:gs pos="0">
                              <a:srgbClr val="F0E2C3"/>
                            </a:gs>
                            <a:gs pos="40000">
                              <a:srgbClr val="25517A"/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round/>
                        <a:headEnd type="none" w="med" len="med"/>
                        <a:tailEnd type="none" w="med" len="med"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421BCB56" id="Connettore diritto 2" o:spid="_x0000_s1026" style="position:absolute;z-index:25166233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2.95pt" to="359.3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" strokeweight="4.75pt">
              <v:stroke endcap="round"/>
              <w10:wrap anchorx="margin"/>
            </v:line>
          </w:pict>
        </mc:Fallback>
      </mc:AlternateContent>
    </w:r>
    <w:r w:rsidR="00CD63A4" w:rsidRPr="00C96C7D">
      <w:rPr>
        <w:rFonts w:ascii="Merriweather" w:hAnsi="Merriweather"/>
        <w:caps/>
        <w:noProof/>
        <w:color w:val="FFD966" w:themeColor="accent4" w:themeTint="99"/>
        <w:sz w:val="16"/>
        <w:szCs w:val="16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73284619" wp14:editId="023BBE9A">
              <wp:simplePos x="0" y="0"/>
              <wp:positionH relativeFrom="rightMargin">
                <wp:posOffset>-4854</wp:posOffset>
              </wp:positionH>
              <wp:positionV relativeFrom="page">
                <wp:posOffset>9890911</wp:posOffset>
              </wp:positionV>
              <wp:extent cx="443230" cy="383540"/>
              <wp:effectExtent l="0" t="0" r="13970" b="16510"/>
              <wp:wrapNone/>
              <wp:docPr id="15" name="Grupp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43230" cy="383540"/>
                        <a:chOff x="787" y="3213"/>
                        <a:chExt cx="473" cy="416"/>
                      </a:xfrm>
                    </wpg:grpSpPr>
                    <wps:wsp>
                      <wps:cNvPr id="16" name="Text Box 71"/>
                      <wps:cNvSpPr txBox="1">
                        <a:spLocks noChangeArrowheads="1"/>
                      </wps:cNvSpPr>
                      <wps:spPr bwMode="auto">
                        <a:xfrm>
                          <a:off x="787" y="3243"/>
                          <a:ext cx="365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162BDC" w14:textId="77777777" w:rsidR="006A44FF" w:rsidRPr="00CD63A4" w:rsidRDefault="006A44FF" w:rsidP="00CF6961">
                            <w:pPr>
                              <w:pStyle w:val="Intestazione"/>
                              <w:jc w:val="right"/>
                              <w:rPr>
                                <w:rFonts w:ascii="Merriweather" w:hAnsi="Merriweather"/>
                                <w:b/>
                                <w:color w:val="454956"/>
                                <w:sz w:val="30"/>
                                <w:szCs w:val="30"/>
                              </w:rPr>
                            </w:pPr>
                            <w:r w:rsidRPr="00CD63A4">
                              <w:fldChar w:fldCharType="begin"/>
                            </w:r>
                            <w:r w:rsidRPr="00CD63A4">
                              <w:rPr>
                                <w:rFonts w:ascii="Merriweather" w:hAnsi="Merriweather"/>
                                <w:b/>
                                <w:color w:val="454956"/>
                                <w:sz w:val="30"/>
                                <w:szCs w:val="30"/>
                              </w:rPr>
                              <w:instrText>PAGE    \* MERGEFORMAT</w:instrText>
                            </w:r>
                            <w:r w:rsidRPr="00CD63A4">
                              <w:fldChar w:fldCharType="separate"/>
                            </w:r>
                            <w:r w:rsidRPr="00CD63A4">
                              <w:rPr>
                                <w:rStyle w:val="Numeropagina"/>
                                <w:rFonts w:ascii="Merriweather" w:hAnsi="Merriweather"/>
                                <w:b/>
                                <w:bCs/>
                                <w:color w:val="454956"/>
                                <w:sz w:val="30"/>
                                <w:szCs w:val="30"/>
                              </w:rPr>
                              <w:t>2</w:t>
                            </w:r>
                            <w:r w:rsidRPr="00CD63A4">
                              <w:rPr>
                                <w:rStyle w:val="Numeropagina"/>
                                <w:rFonts w:ascii="Merriweather" w:hAnsi="Merriweather"/>
                                <w:b/>
                                <w:bCs/>
                                <w:color w:val="454956"/>
                                <w:sz w:val="30"/>
                                <w:szCs w:val="3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17" name="Group 72"/>
                      <wpg:cNvGrpSpPr>
                        <a:grpSpLocks/>
                      </wpg:cNvGrpSpPr>
                      <wpg:grpSpPr bwMode="auto">
                        <a:xfrm>
                          <a:off x="886" y="3213"/>
                          <a:ext cx="374" cy="416"/>
                          <a:chOff x="1453" y="14790"/>
                          <a:chExt cx="374" cy="416"/>
                        </a:xfrm>
                      </wpg:grpSpPr>
                      <wps:wsp>
                        <wps:cNvPr id="18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1453" y="14832"/>
                            <a:ext cx="374" cy="374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25517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Oval 74"/>
                        <wps:cNvSpPr>
                          <a:spLocks noChangeArrowheads="1"/>
                        </wps:cNvSpPr>
                        <wps:spPr bwMode="auto">
                          <a:xfrm>
                            <a:off x="1462" y="14790"/>
                            <a:ext cx="142" cy="146"/>
                          </a:xfrm>
                          <a:prstGeom prst="ellipse">
                            <a:avLst/>
                          </a:prstGeom>
                          <a:solidFill>
                            <a:srgbClr val="D1B3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284619" id="Gruppo 15" o:spid="_x0000_s1027" style="position:absolute;left:0;text-align:left;margin-left:-.4pt;margin-top:778.8pt;width:34.9pt;height:30.2pt;z-index:251661312;mso-position-horizontal-relative:right-margin-area;mso-position-vertical-relative:page" coordorigin="787,3213" coordsize="473,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8" type="#_x0000_t202" style="position:absolute;left:787;top:3243;width:365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" filled="f" stroked="f">
                <v:textbox inset="0,0,0,0">
                  <w:txbxContent>
                    <w:p w14:paraId="6B162BDC" w14:textId="77777777" w:rsidR="006A44FF" w:rsidRPr="00CD63A4" w:rsidRDefault="006A44FF" w:rsidP="00CF6961">
                      <w:pPr>
                        <w:pStyle w:val="Intestazione"/>
                        <w:jc w:val="right"/>
                        <w:rPr>
                          <w:rFonts w:ascii="Merriweather" w:hAnsi="Merriweather"/>
                          <w:b/>
                          <w:color w:val="454956"/>
                          <w:sz w:val="30"/>
                          <w:szCs w:val="30"/>
                        </w:rPr>
                      </w:pPr>
                      <w:r w:rsidRPr="00CD63A4">
                        <w:fldChar w:fldCharType="begin"/>
                      </w:r>
                      <w:r w:rsidRPr="00CD63A4">
                        <w:rPr>
                          <w:rFonts w:ascii="Merriweather" w:hAnsi="Merriweather"/>
                          <w:b/>
                          <w:color w:val="454956"/>
                          <w:sz w:val="30"/>
                          <w:szCs w:val="30"/>
                        </w:rPr>
                        <w:instrText>PAGE    \* MERGEFORMAT</w:instrText>
                      </w:r>
                      <w:r w:rsidRPr="00CD63A4">
                        <w:fldChar w:fldCharType="separate"/>
                      </w:r>
                      <w:r w:rsidRPr="00CD63A4">
                        <w:rPr>
                          <w:rStyle w:val="Numeropagina"/>
                          <w:rFonts w:ascii="Merriweather" w:hAnsi="Merriweather"/>
                          <w:b/>
                          <w:bCs/>
                          <w:color w:val="454956"/>
                          <w:sz w:val="30"/>
                          <w:szCs w:val="30"/>
                        </w:rPr>
                        <w:t>2</w:t>
                      </w:r>
                      <w:r w:rsidRPr="00CD63A4">
                        <w:rPr>
                          <w:rStyle w:val="Numeropagina"/>
                          <w:rFonts w:ascii="Merriweather" w:hAnsi="Merriweather"/>
                          <w:b/>
                          <w:bCs/>
                          <w:color w:val="454956"/>
                          <w:sz w:val="30"/>
                          <w:szCs w:val="30"/>
                        </w:rPr>
                        <w:fldChar w:fldCharType="end"/>
                      </w:r>
                    </w:p>
                  </w:txbxContent>
                </v:textbox>
              </v:shape>
              <v:group id="Group 72" o:spid="_x0000_s1029" style="position:absolute;left:886;top:3213;width:374;height:416" coordorigin="1453,14790" coordsize="374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<v:oval id="Oval 73" o:spid="_x0000_s1030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" filled="f" strokecolor="#25517a" strokeweight="1.5pt"/>
                <v:oval id="Oval 74" o:spid="_x0000_s1031" style="position:absolute;left:1462;top:14790;width:142;height: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" fillcolor="#d1b37f" stroked="f"/>
              </v:group>
              <w10:wrap anchorx="margin" anchory="page"/>
            </v:group>
          </w:pict>
        </mc:Fallback>
      </mc:AlternateContent>
    </w:r>
  </w:p>
  <w:p w14:paraId="088E040D" w14:textId="4057333F" w:rsidR="00800B49" w:rsidRPr="00A5106D" w:rsidRDefault="00E31962" w:rsidP="00E31962">
    <w:pPr>
      <w:pStyle w:val="Pidipagina"/>
      <w:jc w:val="center"/>
      <w:rPr>
        <w:rFonts w:ascii="Merriweather" w:hAnsi="Merriweather"/>
        <w:i/>
        <w:color w:val="454956"/>
        <w:sz w:val="24"/>
        <w:szCs w:val="24"/>
      </w:rPr>
    </w:pPr>
    <w:r w:rsidRPr="00A5106D">
      <w:rPr>
        <w:rFonts w:ascii="Merriweather" w:hAnsi="Merriweather"/>
        <w:i/>
        <w:color w:val="454956"/>
        <w:sz w:val="24"/>
        <w:szCs w:val="24"/>
      </w:rPr>
      <w:t>www.osservatorio.legislazione-giurisprudenza.it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074BDC" w14:textId="77777777" w:rsidR="00CF58DE" w:rsidRDefault="00CF58DE" w:rsidP="006650EA">
      <w:pPr>
        <w:spacing w:after="0" w:line="240" w:lineRule="auto"/>
      </w:pPr>
      <w:r>
        <w:separator/>
      </w:r>
    </w:p>
  </w:footnote>
  <w:footnote w:type="continuationSeparator" w:id="0">
    <w:p w14:paraId="689B00CA" w14:textId="77777777" w:rsidR="00CF58DE" w:rsidRDefault="00CF58DE" w:rsidP="0066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44D20" w14:textId="61509AF9" w:rsidR="000A4770" w:rsidRDefault="009A3470" w:rsidP="000A4770">
    <w:pPr>
      <w:pStyle w:val="Intestazione"/>
      <w:ind w:firstLine="708"/>
    </w:pPr>
    <w:bookmarkStart w:id="1" w:name="_Hlk203486335"/>
    <w:r>
      <w:rPr>
        <w:noProof/>
      </w:rPr>
      <w:drawing>
        <wp:anchor distT="0" distB="0" distL="114300" distR="114300" simplePos="0" relativeHeight="251665408" behindDoc="1" locked="0" layoutInCell="1" allowOverlap="1" wp14:anchorId="265A9D30" wp14:editId="08D5BAE9">
          <wp:simplePos x="0" y="0"/>
          <wp:positionH relativeFrom="column">
            <wp:posOffset>18415</wp:posOffset>
          </wp:positionH>
          <wp:positionV relativeFrom="paragraph">
            <wp:posOffset>-164465</wp:posOffset>
          </wp:positionV>
          <wp:extent cx="687070" cy="687070"/>
          <wp:effectExtent l="38100" t="38100" r="36830" b="36830"/>
          <wp:wrapTight wrapText="bothSides">
            <wp:wrapPolygon edited="0">
              <wp:start x="1198" y="-1198"/>
              <wp:lineTo x="-1198" y="0"/>
              <wp:lineTo x="-1198" y="22159"/>
              <wp:lineTo x="19763" y="22159"/>
              <wp:lineTo x="21560" y="19165"/>
              <wp:lineTo x="22159" y="-1198"/>
              <wp:lineTo x="1198" y="-1198"/>
            </wp:wrapPolygon>
          </wp:wrapTight>
          <wp:docPr id="4" name="Elemento grafico 4" descr="Immagine che contiene testo, grafica, schermata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1 (1).sv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1177" r="11177"/>
                  <a:stretch/>
                </pic:blipFill>
                <pic:spPr bwMode="auto">
                  <a:xfrm>
                    <a:off x="0" y="0"/>
                    <a:ext cx="687070" cy="687070"/>
                  </a:xfrm>
                  <a:prstGeom prst="round2DiagRect">
                    <a:avLst/>
                  </a:prstGeom>
                  <a:ln>
                    <a:noFill/>
                  </a:ln>
                  <a:effectLst>
                    <a:glow rad="25400">
                      <a:srgbClr val="242730"/>
                    </a:glow>
                    <a:softEdge rad="12700"/>
                  </a:effectLst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End w:id="1"/>
  <w:p w14:paraId="05AFA895" w14:textId="4ADE9781" w:rsidR="000A4770" w:rsidRDefault="000A4770" w:rsidP="000A4770">
    <w:pPr>
      <w:pStyle w:val="Intestazione"/>
      <w:ind w:firstLine="708"/>
    </w:pPr>
  </w:p>
  <w:p w14:paraId="3EE31B72" w14:textId="46BE6F11" w:rsidR="000A4770" w:rsidRDefault="000A4770" w:rsidP="000A4770">
    <w:pPr>
      <w:pStyle w:val="Intestazione"/>
      <w:ind w:firstLine="708"/>
    </w:pPr>
  </w:p>
  <w:p w14:paraId="29A0AA8C" w14:textId="65725279" w:rsidR="000A4770" w:rsidRPr="002721B8" w:rsidRDefault="00077753" w:rsidP="00077753">
    <w:pPr>
      <w:pStyle w:val="Intestazione"/>
      <w:tabs>
        <w:tab w:val="clear" w:pos="4819"/>
        <w:tab w:val="clear" w:pos="9638"/>
        <w:tab w:val="left" w:pos="4103"/>
      </w:tabs>
      <w:rPr>
        <w:rFonts w:ascii="BBT" w:hAnsi="BBT"/>
        <w:sz w:val="28"/>
        <w:szCs w:val="28"/>
      </w:rPr>
    </w:pPr>
    <w:r>
      <w:rPr>
        <w:rFonts w:ascii="BBT" w:hAnsi="BBT"/>
        <w:sz w:val="28"/>
        <w:szCs w:val="28"/>
      </w:rPr>
      <w:tab/>
    </w:r>
  </w:p>
  <w:p w14:paraId="52F8E9E3" w14:textId="4FCF566F" w:rsidR="00C5095C" w:rsidRPr="002721B8" w:rsidRDefault="00C5095C">
    <w:pPr>
      <w:pStyle w:val="Intestazione"/>
      <w:rPr>
        <w:rFonts w:ascii="BBT" w:hAnsi="BBT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85961"/>
    <w:multiLevelType w:val="hybridMultilevel"/>
    <w:tmpl w:val="43E0393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3F5030"/>
    <w:multiLevelType w:val="hybridMultilevel"/>
    <w:tmpl w:val="EE24723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A64D5"/>
    <w:multiLevelType w:val="hybridMultilevel"/>
    <w:tmpl w:val="0B8C6F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424C3"/>
    <w:multiLevelType w:val="hybridMultilevel"/>
    <w:tmpl w:val="B5E24790"/>
    <w:lvl w:ilvl="0" w:tplc="0CD0E9B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D02EF"/>
    <w:multiLevelType w:val="hybridMultilevel"/>
    <w:tmpl w:val="0B2E664A"/>
    <w:lvl w:ilvl="0" w:tplc="E802113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E000A"/>
    <w:multiLevelType w:val="multilevel"/>
    <w:tmpl w:val="5CF8F6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AC2DFA"/>
    <w:multiLevelType w:val="hybridMultilevel"/>
    <w:tmpl w:val="08C0ECA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505FC2"/>
    <w:multiLevelType w:val="hybridMultilevel"/>
    <w:tmpl w:val="D008477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574668"/>
    <w:multiLevelType w:val="hybridMultilevel"/>
    <w:tmpl w:val="1CDED59E"/>
    <w:lvl w:ilvl="0" w:tplc="CA0236D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6645FF"/>
    <w:multiLevelType w:val="hybridMultilevel"/>
    <w:tmpl w:val="FE5EF61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A53492"/>
    <w:multiLevelType w:val="hybridMultilevel"/>
    <w:tmpl w:val="D416E5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10"/>
  </w:num>
  <w:num w:numId="8">
    <w:abstractNumId w:val="2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638"/>
    <w:rsid w:val="000134EC"/>
    <w:rsid w:val="00035E51"/>
    <w:rsid w:val="000474C7"/>
    <w:rsid w:val="0005748E"/>
    <w:rsid w:val="0006495F"/>
    <w:rsid w:val="00065F8D"/>
    <w:rsid w:val="00077753"/>
    <w:rsid w:val="000A3CC3"/>
    <w:rsid w:val="000A4770"/>
    <w:rsid w:val="000C64B8"/>
    <w:rsid w:val="000F1701"/>
    <w:rsid w:val="00107A59"/>
    <w:rsid w:val="00107E96"/>
    <w:rsid w:val="001216CC"/>
    <w:rsid w:val="00130F84"/>
    <w:rsid w:val="00131B58"/>
    <w:rsid w:val="001351CE"/>
    <w:rsid w:val="001464C5"/>
    <w:rsid w:val="001749CB"/>
    <w:rsid w:val="00190DAC"/>
    <w:rsid w:val="00193D50"/>
    <w:rsid w:val="001A08E7"/>
    <w:rsid w:val="001B6041"/>
    <w:rsid w:val="001B7579"/>
    <w:rsid w:val="001D70DC"/>
    <w:rsid w:val="0020783A"/>
    <w:rsid w:val="00227039"/>
    <w:rsid w:val="00232C87"/>
    <w:rsid w:val="002333E4"/>
    <w:rsid w:val="00242E4B"/>
    <w:rsid w:val="0024576D"/>
    <w:rsid w:val="002606EE"/>
    <w:rsid w:val="002721B8"/>
    <w:rsid w:val="00275333"/>
    <w:rsid w:val="00297330"/>
    <w:rsid w:val="002B4D8C"/>
    <w:rsid w:val="002C30D9"/>
    <w:rsid w:val="002D5A4C"/>
    <w:rsid w:val="002E59B6"/>
    <w:rsid w:val="002F058D"/>
    <w:rsid w:val="002F59D7"/>
    <w:rsid w:val="003211BC"/>
    <w:rsid w:val="00337198"/>
    <w:rsid w:val="0034036F"/>
    <w:rsid w:val="003424B1"/>
    <w:rsid w:val="00345A28"/>
    <w:rsid w:val="00360C00"/>
    <w:rsid w:val="00387A68"/>
    <w:rsid w:val="00392682"/>
    <w:rsid w:val="003965EF"/>
    <w:rsid w:val="003B29A7"/>
    <w:rsid w:val="003D59D8"/>
    <w:rsid w:val="00401DE1"/>
    <w:rsid w:val="004209EE"/>
    <w:rsid w:val="00427D8E"/>
    <w:rsid w:val="00446DCF"/>
    <w:rsid w:val="00446FA4"/>
    <w:rsid w:val="00450C1C"/>
    <w:rsid w:val="004519C5"/>
    <w:rsid w:val="00471B01"/>
    <w:rsid w:val="00492565"/>
    <w:rsid w:val="004A18E9"/>
    <w:rsid w:val="004C4A97"/>
    <w:rsid w:val="004E31D6"/>
    <w:rsid w:val="0050533C"/>
    <w:rsid w:val="00532DF9"/>
    <w:rsid w:val="00560700"/>
    <w:rsid w:val="005724D3"/>
    <w:rsid w:val="005D75CA"/>
    <w:rsid w:val="00602CE2"/>
    <w:rsid w:val="00602EF6"/>
    <w:rsid w:val="00612CC3"/>
    <w:rsid w:val="00613F84"/>
    <w:rsid w:val="006226BB"/>
    <w:rsid w:val="006401F5"/>
    <w:rsid w:val="00640378"/>
    <w:rsid w:val="006447D2"/>
    <w:rsid w:val="006650EA"/>
    <w:rsid w:val="00665634"/>
    <w:rsid w:val="00671AF9"/>
    <w:rsid w:val="00673545"/>
    <w:rsid w:val="00677D62"/>
    <w:rsid w:val="00697CCF"/>
    <w:rsid w:val="006A44FF"/>
    <w:rsid w:val="006B2565"/>
    <w:rsid w:val="006B4811"/>
    <w:rsid w:val="006C338E"/>
    <w:rsid w:val="006D04E6"/>
    <w:rsid w:val="006D5842"/>
    <w:rsid w:val="006E6F0E"/>
    <w:rsid w:val="00775638"/>
    <w:rsid w:val="00796514"/>
    <w:rsid w:val="007C5207"/>
    <w:rsid w:val="007D672A"/>
    <w:rsid w:val="00800B49"/>
    <w:rsid w:val="00801469"/>
    <w:rsid w:val="0080373D"/>
    <w:rsid w:val="00805EA3"/>
    <w:rsid w:val="00840E80"/>
    <w:rsid w:val="00857399"/>
    <w:rsid w:val="00873C57"/>
    <w:rsid w:val="00874423"/>
    <w:rsid w:val="00880AE7"/>
    <w:rsid w:val="008A3771"/>
    <w:rsid w:val="008B40AA"/>
    <w:rsid w:val="008B478C"/>
    <w:rsid w:val="008D2C27"/>
    <w:rsid w:val="008E7131"/>
    <w:rsid w:val="008F6639"/>
    <w:rsid w:val="009133E6"/>
    <w:rsid w:val="0098002A"/>
    <w:rsid w:val="00985077"/>
    <w:rsid w:val="009A3470"/>
    <w:rsid w:val="009C2AFD"/>
    <w:rsid w:val="009C4790"/>
    <w:rsid w:val="009E52B0"/>
    <w:rsid w:val="00A17DC6"/>
    <w:rsid w:val="00A222A4"/>
    <w:rsid w:val="00A434F7"/>
    <w:rsid w:val="00A5106D"/>
    <w:rsid w:val="00A62DBA"/>
    <w:rsid w:val="00A677FA"/>
    <w:rsid w:val="00A82DEE"/>
    <w:rsid w:val="00A83F95"/>
    <w:rsid w:val="00A85641"/>
    <w:rsid w:val="00A86E37"/>
    <w:rsid w:val="00A91000"/>
    <w:rsid w:val="00AE2C23"/>
    <w:rsid w:val="00AF6E83"/>
    <w:rsid w:val="00B051DC"/>
    <w:rsid w:val="00B07794"/>
    <w:rsid w:val="00B32ACB"/>
    <w:rsid w:val="00B65BA8"/>
    <w:rsid w:val="00B92D4C"/>
    <w:rsid w:val="00BD0642"/>
    <w:rsid w:val="00BE4E2B"/>
    <w:rsid w:val="00BE78A5"/>
    <w:rsid w:val="00C152EF"/>
    <w:rsid w:val="00C15C42"/>
    <w:rsid w:val="00C36B81"/>
    <w:rsid w:val="00C5095C"/>
    <w:rsid w:val="00C5108A"/>
    <w:rsid w:val="00C64CBF"/>
    <w:rsid w:val="00C674F5"/>
    <w:rsid w:val="00C76826"/>
    <w:rsid w:val="00C83C5C"/>
    <w:rsid w:val="00C86246"/>
    <w:rsid w:val="00C967F1"/>
    <w:rsid w:val="00C96C7D"/>
    <w:rsid w:val="00CA5485"/>
    <w:rsid w:val="00CB250E"/>
    <w:rsid w:val="00CD63A4"/>
    <w:rsid w:val="00CF4CB7"/>
    <w:rsid w:val="00CF58DE"/>
    <w:rsid w:val="00CF6961"/>
    <w:rsid w:val="00CF7AB6"/>
    <w:rsid w:val="00D04548"/>
    <w:rsid w:val="00D071B6"/>
    <w:rsid w:val="00D34BE1"/>
    <w:rsid w:val="00D52200"/>
    <w:rsid w:val="00D618DA"/>
    <w:rsid w:val="00D778C0"/>
    <w:rsid w:val="00D87B8F"/>
    <w:rsid w:val="00DC2DC2"/>
    <w:rsid w:val="00E01A93"/>
    <w:rsid w:val="00E0326C"/>
    <w:rsid w:val="00E31962"/>
    <w:rsid w:val="00E40F0F"/>
    <w:rsid w:val="00E51C50"/>
    <w:rsid w:val="00E87693"/>
    <w:rsid w:val="00E97FAF"/>
    <w:rsid w:val="00EC105C"/>
    <w:rsid w:val="00ED5314"/>
    <w:rsid w:val="00EE16DE"/>
    <w:rsid w:val="00EF4AEA"/>
    <w:rsid w:val="00F37BDC"/>
    <w:rsid w:val="00F63DB8"/>
    <w:rsid w:val="00F72CFC"/>
    <w:rsid w:val="00F73C39"/>
    <w:rsid w:val="00F83AC1"/>
    <w:rsid w:val="00FA206E"/>
    <w:rsid w:val="00FE178A"/>
    <w:rsid w:val="00FE55B4"/>
    <w:rsid w:val="00FF4444"/>
    <w:rsid w:val="00FF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09B3DF"/>
  <w15:chartTrackingRefBased/>
  <w15:docId w15:val="{12D114FC-8150-4547-8BD6-CC8259B35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775638"/>
    <w:rPr>
      <w:i/>
      <w:iCs/>
    </w:rPr>
  </w:style>
  <w:style w:type="character" w:customStyle="1" w:styleId="annotazione">
    <w:name w:val="annotazione"/>
    <w:basedOn w:val="Carpredefinitoparagrafo"/>
    <w:rsid w:val="00775638"/>
  </w:style>
  <w:style w:type="character" w:styleId="Collegamentoipertestuale">
    <w:name w:val="Hyperlink"/>
    <w:basedOn w:val="Carpredefinitoparagrafo"/>
    <w:uiPriority w:val="99"/>
    <w:unhideWhenUsed/>
    <w:rsid w:val="00775638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75638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5638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27039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650E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650E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650EA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1B75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7579"/>
  </w:style>
  <w:style w:type="paragraph" w:styleId="Pidipagina">
    <w:name w:val="footer"/>
    <w:basedOn w:val="Normale"/>
    <w:link w:val="PidipaginaCarattere"/>
    <w:uiPriority w:val="99"/>
    <w:unhideWhenUsed/>
    <w:rsid w:val="001B75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7579"/>
  </w:style>
  <w:style w:type="character" w:styleId="Numeropagina">
    <w:name w:val="page number"/>
    <w:basedOn w:val="Carpredefinitoparagrafo"/>
    <w:uiPriority w:val="99"/>
    <w:unhideWhenUsed/>
    <w:rsid w:val="006A44FF"/>
  </w:style>
  <w:style w:type="character" w:styleId="Rimandocommento">
    <w:name w:val="annotation reference"/>
    <w:basedOn w:val="Carpredefinitoparagrafo"/>
    <w:uiPriority w:val="99"/>
    <w:semiHidden/>
    <w:unhideWhenUsed/>
    <w:rsid w:val="00360C0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60C0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60C0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60C0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60C00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0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0C00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2333E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arlamento.it/loc/link.asp?tipodoc=sddliter&amp;leg=19&amp;id=5976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arlamento.it/loc/link.asp?tipodoc=sddliter&amp;leg=19&amp;id=59487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52E92-7B8E-4668-90E1-A447EC2AD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www.osservatorio.legislazione-giurisprudenza.it</dc:creator>
  <cp:keywords/>
  <dc:description/>
  <cp:lastModifiedBy>IGNAZIO SPADARO</cp:lastModifiedBy>
  <cp:revision>3</cp:revision>
  <cp:lastPrinted>2025-08-06T09:01:00Z</cp:lastPrinted>
  <dcterms:created xsi:type="dcterms:W3CDTF">2026-05-01T16:34:00Z</dcterms:created>
  <dcterms:modified xsi:type="dcterms:W3CDTF">2026-05-01T16:56:00Z</dcterms:modified>
</cp:coreProperties>
</file>